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96" w:rsidRPr="00452B96" w:rsidRDefault="00452B96" w:rsidP="00452B96">
      <w:pPr>
        <w:jc w:val="center"/>
        <w:rPr>
          <w:b/>
          <w:sz w:val="40"/>
          <w:szCs w:val="40"/>
        </w:rPr>
      </w:pPr>
      <w:bookmarkStart w:id="0" w:name="_Toc52874119"/>
      <w:r w:rsidRPr="00452B96">
        <w:rPr>
          <w:b/>
          <w:sz w:val="40"/>
          <w:szCs w:val="40"/>
        </w:rPr>
        <w:t>Odbarvení Coca-Coly</w:t>
      </w:r>
    </w:p>
    <w:p w:rsidR="00407BC8" w:rsidRPr="00407BC8" w:rsidRDefault="00452B96" w:rsidP="00407BC8">
      <w:pPr>
        <w:jc w:val="right"/>
        <w:rPr>
          <w:rFonts w:ascii="Arial" w:hAnsi="Arial" w:cs="Arial"/>
          <w:sz w:val="20"/>
          <w:szCs w:val="20"/>
        </w:rPr>
      </w:pPr>
      <w:r w:rsidRPr="00407BC8">
        <w:rPr>
          <w:rFonts w:ascii="Arial" w:hAnsi="Arial" w:cs="Arial"/>
          <w:noProof/>
          <w:sz w:val="20"/>
          <w:szCs w:val="20"/>
        </w:rPr>
        <mc:AlternateContent>
          <mc:Choice Requires="wps">
            <w:drawing>
              <wp:anchor distT="0" distB="0" distL="114300" distR="114300" simplePos="0" relativeHeight="251659264" behindDoc="1" locked="0" layoutInCell="1" allowOverlap="1" wp14:anchorId="026BF827" wp14:editId="031B97E2">
                <wp:simplePos x="0" y="0"/>
                <wp:positionH relativeFrom="column">
                  <wp:posOffset>5715</wp:posOffset>
                </wp:positionH>
                <wp:positionV relativeFrom="paragraph">
                  <wp:posOffset>0</wp:posOffset>
                </wp:positionV>
                <wp:extent cx="5740400" cy="3498215"/>
                <wp:effectExtent l="0" t="0" r="12700" b="26035"/>
                <wp:wrapTight wrapText="bothSides">
                  <wp:wrapPolygon edited="0">
                    <wp:start x="0" y="0"/>
                    <wp:lineTo x="0" y="21643"/>
                    <wp:lineTo x="21576" y="21643"/>
                    <wp:lineTo x="21576" y="0"/>
                    <wp:lineTo x="0" y="0"/>
                  </wp:wrapPolygon>
                </wp:wrapTight>
                <wp:docPr id="8" name="Obdélník 8"/>
                <wp:cNvGraphicFramePr/>
                <a:graphic xmlns:a="http://schemas.openxmlformats.org/drawingml/2006/main">
                  <a:graphicData uri="http://schemas.microsoft.com/office/word/2010/wordprocessingShape">
                    <wps:wsp>
                      <wps:cNvSpPr/>
                      <wps:spPr>
                        <a:xfrm>
                          <a:off x="0" y="0"/>
                          <a:ext cx="5740400" cy="3498215"/>
                        </a:xfrm>
                        <a:prstGeom prst="rect">
                          <a:avLst/>
                        </a:prstGeom>
                      </wps:spPr>
                      <wps:style>
                        <a:lnRef idx="1">
                          <a:schemeClr val="dk1"/>
                        </a:lnRef>
                        <a:fillRef idx="2">
                          <a:schemeClr val="dk1"/>
                        </a:fillRef>
                        <a:effectRef idx="1">
                          <a:schemeClr val="dk1"/>
                        </a:effectRef>
                        <a:fontRef idx="minor">
                          <a:schemeClr val="dk1"/>
                        </a:fontRef>
                      </wps:style>
                      <wps:txbx>
                        <w:txbxContent>
                          <w:p w:rsidR="00407BC8" w:rsidRDefault="00407BC8" w:rsidP="00407BC8">
                            <w:pPr>
                              <w:spacing w:after="0" w:line="360" w:lineRule="auto"/>
                              <w:rPr>
                                <w:rFonts w:ascii="Arial" w:hAnsi="Arial" w:cs="Arial"/>
                              </w:rPr>
                            </w:pPr>
                            <w:r w:rsidRPr="007F5BA9">
                              <w:rPr>
                                <w:rFonts w:ascii="Arial" w:hAnsi="Arial" w:cs="Arial"/>
                              </w:rPr>
                              <w:t xml:space="preserve">Coca-Cola patří mezi jeden z nejznámějších nápojů vůbec. Při zmínce jejího názvu se jistě každému z nás vybaví její výrazná chuť – sladká, ale přitom lehce štiplavá, což způsobuje přítomná kyselina fosforečná a </w:t>
                            </w:r>
                            <w:r>
                              <w:rPr>
                                <w:rFonts w:ascii="Arial" w:hAnsi="Arial" w:cs="Arial"/>
                              </w:rPr>
                              <w:t>charakteristické zbarvení do tmavě hnědé až černé. Když si prostudujete etiketu tohoto oblíbeného nápoje, zjistíte, že onu typickou barvu způsobuje barvivo E150d neboli amoniak sulfitový karamel. Přemýšlíte nyní nad tím, jakou barvu by Coca-Cola měla bez přidaného barviva, zda bude mít stejnou hodnotu pH? Tak to pojďte zjistit! Jako nadějní chemici si jistě vzpomenete na množství separačních metod, kterými se dají oddělovat jednotlivé složky směsí, a jistě přijdete na princip a nejúčinnější způsob, jak Coca-Colu odbarvit a zjistit její pH.</w:t>
                            </w:r>
                          </w:p>
                          <w:p w:rsidR="00407BC8" w:rsidRPr="007F5BA9" w:rsidRDefault="00407BC8" w:rsidP="00407BC8">
                            <w:pPr>
                              <w:spacing w:after="0" w:line="360" w:lineRule="auto"/>
                              <w:rPr>
                                <w:rFonts w:ascii="Arial" w:hAnsi="Arial" w:cs="Arial"/>
                              </w:rPr>
                            </w:pPr>
                            <w:r>
                              <w:rPr>
                                <w:rFonts w:ascii="Arial" w:hAnsi="Arial" w:cs="Arial"/>
                              </w:rPr>
                              <w:t>Mezi pomůckami naleznete živočišné uhlí, aktivní uhlí práškové a granulované. Možná Vám pomůže, když si vzpomenete, jak funguje živočišného uhlí při léčbě průjmových onemocnění nebo při otravě.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BF827" id="Obdélník 8" o:spid="_x0000_s1026" style="position:absolute;left:0;text-align:left;margin-left:.45pt;margin-top:0;width:452pt;height:27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" fillcolor="#555 [2160]" strokecolor="black [3200]" strokeweight=".5pt">
                <v:fill color2="#313131 [2608]" rotate="t" colors="0 #9b9b9b;.5 #8e8e8e;1 #797979" focus="100%" type="gradient">
                  <o:fill v:ext="view" type="gradientUnscaled"/>
                </v:fill>
                <v:textbox>
                  <w:txbxContent>
                    <w:p w:rsidR="00407BC8" w:rsidRDefault="00407BC8" w:rsidP="00407BC8">
                      <w:pPr>
                        <w:spacing w:after="0" w:line="360" w:lineRule="auto"/>
                        <w:rPr>
                          <w:rFonts w:ascii="Arial" w:hAnsi="Arial" w:cs="Arial"/>
                        </w:rPr>
                      </w:pPr>
                      <w:r w:rsidRPr="007F5BA9">
                        <w:rPr>
                          <w:rFonts w:ascii="Arial" w:hAnsi="Arial" w:cs="Arial"/>
                        </w:rPr>
                        <w:t xml:space="preserve">Coca-Cola patří mezi jeden z nejznámějších nápojů vůbec. Při zmínce jejího názvu se jistě každému z nás vybaví její výrazná chuť – sladká, ale přitom lehce štiplavá, což způsobuje přítomná kyselina fosforečná a </w:t>
                      </w:r>
                      <w:r>
                        <w:rPr>
                          <w:rFonts w:ascii="Arial" w:hAnsi="Arial" w:cs="Arial"/>
                        </w:rPr>
                        <w:t>charakteristické zbarvení do tmavě hnědé až černé. Když si prostudujete etiketu tohoto oblíbeného nápoje, zjistíte, že onu typickou barvu způsobuje barvivo E150d neboli amoniak sulfitový karamel. Přemýšlíte nyní nad tím, jakou barvu by Coca-Cola měla bez přidaného barviva, zda bude mít stejnou hodnotu pH? Tak to pojďte zjistit! Jako nadějní chemici si jistě vzpomenete na množství separačních metod, kterými se dají oddělovat jednotlivé složky směsí, a jistě přijdete na princip a nejúčinnější způsob, jak Coca-Colu odbarvit a zjistit její pH.</w:t>
                      </w:r>
                    </w:p>
                    <w:p w:rsidR="00407BC8" w:rsidRPr="007F5BA9" w:rsidRDefault="00407BC8" w:rsidP="00407BC8">
                      <w:pPr>
                        <w:spacing w:after="0" w:line="360" w:lineRule="auto"/>
                        <w:rPr>
                          <w:rFonts w:ascii="Arial" w:hAnsi="Arial" w:cs="Arial"/>
                        </w:rPr>
                      </w:pPr>
                      <w:r>
                        <w:rPr>
                          <w:rFonts w:ascii="Arial" w:hAnsi="Arial" w:cs="Arial"/>
                        </w:rPr>
                        <w:t>Mezi pomůckami naleznete živočišné uhlí, aktivní uhlí práškové a granulované. Možná Vám pomůže, když si vzpomenete, jak funguje živočišného uhlí při léčbě průjmových onemocnění nebo při otravě.</w:t>
                      </w:r>
                    </w:p>
                  </w:txbxContent>
                </v:textbox>
                <w10:wrap type="tight"/>
              </v:rect>
            </w:pict>
          </mc:Fallback>
        </mc:AlternateContent>
      </w:r>
      <w:r w:rsidR="00407BC8" w:rsidRPr="00407BC8">
        <w:rPr>
          <w:rFonts w:ascii="Arial" w:hAnsi="Arial" w:cs="Arial"/>
          <w:noProof/>
          <w:sz w:val="20"/>
          <w:szCs w:val="20"/>
        </w:rPr>
        <w:drawing>
          <wp:anchor distT="0" distB="0" distL="114300" distR="114300" simplePos="0" relativeHeight="251661312" behindDoc="0" locked="0" layoutInCell="1" allowOverlap="1" wp14:anchorId="549E76EB" wp14:editId="5E450096">
            <wp:simplePos x="0" y="0"/>
            <wp:positionH relativeFrom="leftMargin">
              <wp:posOffset>208280</wp:posOffset>
            </wp:positionH>
            <wp:positionV relativeFrom="paragraph">
              <wp:posOffset>-1215</wp:posOffset>
            </wp:positionV>
            <wp:extent cx="825776" cy="775252"/>
            <wp:effectExtent l="0" t="0" r="0" b="6350"/>
            <wp:wrapNone/>
            <wp:docPr id="25" name="obrázek 4" descr="C:\Users\MARTIN\AppData\Local\Microsoft\Windows\INetCache\IE\T565UU4J\book-251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AppData\Local\Microsoft\Windows\INetCache\IE\T565UU4J\book-25155_960_720[1].png"/>
                    <pic:cNvPicPr>
                      <a:picLocks noChangeAspect="1" noChangeArrowheads="1"/>
                    </pic:cNvPicPr>
                  </pic:nvPicPr>
                  <pic:blipFill>
                    <a:blip r:embed="rId7" cstate="print">
                      <a:duotone>
                        <a:prstClr val="black"/>
                        <a:schemeClr val="accent3">
                          <a:tint val="45000"/>
                          <a:satMod val="400000"/>
                        </a:schemeClr>
                      </a:duotone>
                    </a:blip>
                    <a:srcRect/>
                    <a:stretch>
                      <a:fillRect/>
                    </a:stretch>
                  </pic:blipFill>
                  <pic:spPr bwMode="auto">
                    <a:xfrm>
                      <a:off x="0" y="0"/>
                      <a:ext cx="825776" cy="775252"/>
                    </a:xfrm>
                    <a:prstGeom prst="rect">
                      <a:avLst/>
                    </a:prstGeom>
                    <a:noFill/>
                    <a:ln w="9525">
                      <a:noFill/>
                      <a:miter lim="800000"/>
                      <a:headEnd/>
                      <a:tailEnd/>
                    </a:ln>
                  </pic:spPr>
                </pic:pic>
              </a:graphicData>
            </a:graphic>
          </wp:anchor>
        </w:drawing>
      </w:r>
      <w:bookmarkEnd w:id="0"/>
      <w:r w:rsidR="00407BC8" w:rsidRPr="00407BC8">
        <w:rPr>
          <w:rFonts w:ascii="Arial" w:hAnsi="Arial" w:cs="Arial"/>
          <w:sz w:val="20"/>
          <w:szCs w:val="20"/>
        </w:rPr>
        <w:t>Autor motivačního textu: Kristýna Orságová (2020)</w:t>
      </w:r>
    </w:p>
    <w:p w:rsidR="00407BC8" w:rsidRDefault="00407BC8" w:rsidP="00407BC8">
      <w:pPr>
        <w:tabs>
          <w:tab w:val="left" w:pos="1200"/>
        </w:tabs>
        <w:rPr>
          <w:rFonts w:ascii="Arial" w:hAnsi="Arial" w:cs="Arial"/>
          <w:b/>
          <w:sz w:val="28"/>
        </w:rPr>
      </w:pPr>
      <w:r w:rsidRPr="00DC0672">
        <w:rPr>
          <w:rFonts w:ascii="Arial" w:hAnsi="Arial" w:cs="Arial"/>
          <w:b/>
          <w:sz w:val="28"/>
        </w:rPr>
        <w:t>Výzkumný problém</w:t>
      </w:r>
      <w:r>
        <w:rPr>
          <w:rFonts w:ascii="Arial" w:hAnsi="Arial" w:cs="Arial"/>
          <w:b/>
          <w:sz w:val="28"/>
        </w:rPr>
        <w:t xml:space="preserve"> a jeho řešení (rozbor problémové situace, </w:t>
      </w:r>
    </w:p>
    <w:p w:rsidR="00407BC8" w:rsidRDefault="00407BC8" w:rsidP="00407BC8">
      <w:pPr>
        <w:tabs>
          <w:tab w:val="left" w:pos="1200"/>
        </w:tabs>
        <w:rPr>
          <w:rFonts w:ascii="Arial" w:hAnsi="Arial" w:cs="Arial"/>
          <w:b/>
          <w:sz w:val="28"/>
        </w:rPr>
      </w:pPr>
      <w:r>
        <w:rPr>
          <w:rFonts w:ascii="Arial" w:hAnsi="Arial" w:cs="Arial"/>
          <w:b/>
          <w:sz w:val="28"/>
        </w:rPr>
        <w:t>struktura řešení problému)</w:t>
      </w:r>
    </w:p>
    <w:p w:rsidR="00407BC8" w:rsidRDefault="00407BC8" w:rsidP="00407BC8">
      <w:pPr>
        <w:tabs>
          <w:tab w:val="left" w:pos="1200"/>
        </w:tabs>
        <w:rPr>
          <w:i/>
          <w:iCs/>
        </w:rPr>
      </w:pPr>
      <w:r w:rsidRPr="001773E1">
        <w:rPr>
          <w:i/>
          <w:iCs/>
        </w:rPr>
        <w:t>(Zde napiš, jakým způsobem budeš problém řešit).</w:t>
      </w:r>
    </w:p>
    <w:p w:rsidR="00407BC8" w:rsidRDefault="00407BC8" w:rsidP="00407BC8">
      <w:pPr>
        <w:tabs>
          <w:tab w:val="left" w:pos="1200"/>
        </w:tabs>
        <w:spacing w:after="0" w:line="360" w:lineRule="auto"/>
        <w:rPr>
          <w:iCs/>
        </w:rPr>
      </w:pPr>
      <w:r w:rsidRPr="001A68A5">
        <w:rPr>
          <w:iCs/>
        </w:rPr>
        <w:t xml:space="preserve">Navrhnout </w:t>
      </w:r>
      <w:r>
        <w:rPr>
          <w:iCs/>
        </w:rPr>
        <w:t>a vysvětlit nejúčinnější způsob odbarvení Coca-Coly. Zjistit pH původní a odbarvené Coca-Coly. Popsat všechny metody, které použijeme při řešení úlohy.</w:t>
      </w:r>
    </w:p>
    <w:p w:rsidR="00407BC8" w:rsidRPr="00452B96" w:rsidRDefault="009C0FE6" w:rsidP="00452B96">
      <w:pPr>
        <w:tabs>
          <w:tab w:val="left" w:pos="1200"/>
        </w:tabs>
        <w:spacing w:after="0" w:line="360" w:lineRule="auto"/>
        <w:jc w:val="left"/>
        <w:rPr>
          <w:lang w:eastAsia="x-none"/>
        </w:rPr>
      </w:pPr>
      <w:r>
        <w:rPr>
          <w:noProof/>
        </w:rPr>
        <w:drawing>
          <wp:anchor distT="0" distB="0" distL="114300" distR="114300" simplePos="0" relativeHeight="251663360" behindDoc="0" locked="0" layoutInCell="1" allowOverlap="1" wp14:anchorId="1625F308" wp14:editId="48E9333A">
            <wp:simplePos x="0" y="0"/>
            <wp:positionH relativeFrom="column">
              <wp:posOffset>0</wp:posOffset>
            </wp:positionH>
            <wp:positionV relativeFrom="paragraph">
              <wp:posOffset>266700</wp:posOffset>
            </wp:positionV>
            <wp:extent cx="5893200" cy="3074400"/>
            <wp:effectExtent l="0" t="0" r="0" b="31115"/>
            <wp:wrapSquare wrapText="bothSides"/>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407BC8">
        <w:rPr>
          <w:lang w:eastAsia="x-none"/>
        </w:rPr>
        <w:tab/>
      </w:r>
    </w:p>
    <w:p w:rsidR="00407BC8" w:rsidRPr="00DC0672" w:rsidRDefault="00407BC8" w:rsidP="00407BC8">
      <w:pPr>
        <w:autoSpaceDE w:val="0"/>
        <w:autoSpaceDN w:val="0"/>
        <w:adjustRightInd w:val="0"/>
        <w:spacing w:after="0" w:line="360" w:lineRule="auto"/>
        <w:rPr>
          <w:rFonts w:ascii="Arial" w:hAnsi="Arial" w:cs="Arial"/>
          <w:b/>
          <w:sz w:val="28"/>
        </w:rPr>
      </w:pPr>
      <w:r w:rsidRPr="00DC0672">
        <w:rPr>
          <w:rFonts w:ascii="Arial" w:hAnsi="Arial" w:cs="Arial"/>
          <w:b/>
          <w:sz w:val="28"/>
        </w:rPr>
        <w:lastRenderedPageBreak/>
        <w:t>Potřebné pomůcky a chemikálie</w:t>
      </w:r>
    </w:p>
    <w:p w:rsidR="00407BC8" w:rsidRPr="001773E1" w:rsidRDefault="00407BC8" w:rsidP="00407BC8">
      <w:pPr>
        <w:autoSpaceDE w:val="0"/>
        <w:autoSpaceDN w:val="0"/>
        <w:adjustRightInd w:val="0"/>
        <w:spacing w:after="0" w:line="360" w:lineRule="auto"/>
        <w:rPr>
          <w:i/>
          <w:iCs/>
        </w:rPr>
      </w:pPr>
      <w:r w:rsidRPr="001773E1">
        <w:rPr>
          <w:i/>
          <w:iCs/>
        </w:rPr>
        <w:t>(Zde napiš, které pomůcky a chemikálie budeš k řešení problému požadovat).</w:t>
      </w:r>
    </w:p>
    <w:p w:rsidR="00407BC8" w:rsidRPr="00CF42D4" w:rsidRDefault="00407BC8" w:rsidP="00407BC8">
      <w:pPr>
        <w:autoSpaceDE w:val="0"/>
        <w:autoSpaceDN w:val="0"/>
        <w:adjustRightInd w:val="0"/>
        <w:spacing w:after="0" w:line="360" w:lineRule="auto"/>
        <w:rPr>
          <w:vertAlign w:val="superscript"/>
        </w:rPr>
      </w:pPr>
      <w:r>
        <w:t xml:space="preserve">Coca-Cola, 4 kádinky, stojan, filtrační kruh, nálevka, filtrační papír, skleněná tyčinka, třecí miska s tloučkem, aktivní uhlí práškové, aktivní uhlí granulované, živočišné uhlí, nůžky, váhy, pH papírek nebo přírodní indikátor z červeného zelí. </w:t>
      </w:r>
    </w:p>
    <w:p w:rsidR="00407BC8" w:rsidRPr="00487035" w:rsidRDefault="00407BC8" w:rsidP="00407BC8">
      <w:pPr>
        <w:spacing w:after="0" w:line="360" w:lineRule="auto"/>
        <w:rPr>
          <w:rFonts w:ascii="Arial" w:hAnsi="Arial" w:cs="Arial"/>
          <w:b/>
          <w:color w:val="000000" w:themeColor="text1"/>
          <w:u w:val="single"/>
        </w:rPr>
      </w:pPr>
    </w:p>
    <w:p w:rsidR="00407BC8" w:rsidRPr="00DC0672" w:rsidRDefault="00407BC8" w:rsidP="00407BC8">
      <w:pPr>
        <w:autoSpaceDE w:val="0"/>
        <w:autoSpaceDN w:val="0"/>
        <w:adjustRightInd w:val="0"/>
        <w:spacing w:after="0" w:line="360" w:lineRule="auto"/>
        <w:rPr>
          <w:rFonts w:ascii="Arial" w:hAnsi="Arial" w:cs="Arial"/>
          <w:b/>
          <w:sz w:val="28"/>
        </w:rPr>
      </w:pPr>
      <w:r>
        <w:rPr>
          <w:rFonts w:ascii="Arial" w:hAnsi="Arial" w:cs="Arial"/>
          <w:b/>
          <w:sz w:val="28"/>
        </w:rPr>
        <w:t>Postup</w:t>
      </w:r>
    </w:p>
    <w:p w:rsidR="00407BC8" w:rsidRPr="001773E1" w:rsidRDefault="00407BC8" w:rsidP="00407BC8">
      <w:pPr>
        <w:autoSpaceDE w:val="0"/>
        <w:autoSpaceDN w:val="0"/>
        <w:adjustRightInd w:val="0"/>
        <w:spacing w:after="0" w:line="360" w:lineRule="auto"/>
        <w:rPr>
          <w:i/>
          <w:iCs/>
        </w:rPr>
      </w:pPr>
      <w:r w:rsidRPr="001773E1">
        <w:rPr>
          <w:i/>
          <w:iCs/>
        </w:rPr>
        <w:t>(Zde napiš zkráceně v bodech postup řešení problému).</w:t>
      </w:r>
    </w:p>
    <w:p w:rsidR="00407BC8" w:rsidRDefault="00407BC8" w:rsidP="00407BC8">
      <w:pPr>
        <w:pStyle w:val="Odstavecseseznamem"/>
        <w:numPr>
          <w:ilvl w:val="0"/>
          <w:numId w:val="2"/>
        </w:numPr>
        <w:spacing w:before="0" w:after="0"/>
        <w:rPr>
          <w:szCs w:val="24"/>
        </w:rPr>
      </w:pPr>
      <w:r>
        <w:rPr>
          <w:szCs w:val="24"/>
        </w:rPr>
        <w:t>Sestavíme filtrační aparaturu.</w:t>
      </w:r>
    </w:p>
    <w:p w:rsidR="00407BC8" w:rsidRDefault="00407BC8" w:rsidP="00407BC8">
      <w:pPr>
        <w:pStyle w:val="Odstavecseseznamem"/>
        <w:numPr>
          <w:ilvl w:val="0"/>
          <w:numId w:val="2"/>
        </w:numPr>
        <w:spacing w:before="0" w:after="0"/>
        <w:ind w:left="714" w:hanging="357"/>
        <w:rPr>
          <w:szCs w:val="24"/>
        </w:rPr>
      </w:pPr>
      <w:r>
        <w:rPr>
          <w:szCs w:val="24"/>
        </w:rPr>
        <w:t>Navážíme stejné množství živočišného uhlí, aktivního uhlí práškového a granulovaného.</w:t>
      </w:r>
    </w:p>
    <w:p w:rsidR="00407BC8" w:rsidRPr="00C67901" w:rsidRDefault="00407BC8" w:rsidP="00407BC8">
      <w:pPr>
        <w:pStyle w:val="Odstavecseseznamem"/>
        <w:numPr>
          <w:ilvl w:val="0"/>
          <w:numId w:val="2"/>
        </w:numPr>
        <w:spacing w:before="0" w:after="0"/>
        <w:ind w:left="714" w:hanging="357"/>
        <w:jc w:val="left"/>
        <w:rPr>
          <w:szCs w:val="24"/>
        </w:rPr>
      </w:pPr>
      <w:r>
        <w:rPr>
          <w:szCs w:val="24"/>
        </w:rPr>
        <w:t>Odměříme stejné množství Coca-Coly a změříme pH.</w:t>
      </w:r>
    </w:p>
    <w:p w:rsidR="00407BC8" w:rsidRPr="00C67901" w:rsidRDefault="00407BC8" w:rsidP="00407BC8">
      <w:pPr>
        <w:pStyle w:val="Odstavecseseznamem"/>
        <w:numPr>
          <w:ilvl w:val="0"/>
          <w:numId w:val="2"/>
        </w:numPr>
        <w:spacing w:before="0" w:after="0"/>
        <w:ind w:left="714" w:hanging="357"/>
        <w:jc w:val="left"/>
        <w:rPr>
          <w:szCs w:val="24"/>
        </w:rPr>
      </w:pPr>
      <w:r>
        <w:rPr>
          <w:szCs w:val="24"/>
        </w:rPr>
        <w:t>Postupně provedeme filtraci a adsorpci barviva.</w:t>
      </w:r>
    </w:p>
    <w:p w:rsidR="00407BC8" w:rsidRDefault="00407BC8" w:rsidP="00407BC8">
      <w:pPr>
        <w:pStyle w:val="Odstavecseseznamem"/>
        <w:numPr>
          <w:ilvl w:val="0"/>
          <w:numId w:val="2"/>
        </w:numPr>
        <w:spacing w:before="0" w:after="0"/>
        <w:ind w:left="714" w:hanging="357"/>
        <w:jc w:val="left"/>
        <w:rPr>
          <w:szCs w:val="24"/>
        </w:rPr>
      </w:pPr>
      <w:r>
        <w:rPr>
          <w:szCs w:val="24"/>
        </w:rPr>
        <w:t>Srovnáme barvu jednotlivých filtrátů a vysvětlíme pozorované změny.</w:t>
      </w:r>
    </w:p>
    <w:p w:rsidR="00407BC8" w:rsidRPr="00C67901" w:rsidRDefault="00407BC8" w:rsidP="00407BC8">
      <w:pPr>
        <w:pStyle w:val="Odstavecseseznamem"/>
        <w:numPr>
          <w:ilvl w:val="0"/>
          <w:numId w:val="2"/>
        </w:numPr>
        <w:spacing w:before="0" w:after="0"/>
        <w:ind w:left="714" w:hanging="357"/>
        <w:jc w:val="left"/>
        <w:rPr>
          <w:szCs w:val="24"/>
        </w:rPr>
      </w:pPr>
      <w:r>
        <w:rPr>
          <w:szCs w:val="24"/>
        </w:rPr>
        <w:t>Určíme pH filtrátů a srovnáme s pH Coca-Coly.</w:t>
      </w:r>
    </w:p>
    <w:p w:rsidR="00407BC8" w:rsidRDefault="00407BC8" w:rsidP="00407BC8">
      <w:pPr>
        <w:autoSpaceDE w:val="0"/>
        <w:autoSpaceDN w:val="0"/>
        <w:adjustRightInd w:val="0"/>
        <w:spacing w:after="0" w:line="360" w:lineRule="auto"/>
        <w:rPr>
          <w:rFonts w:ascii="Arial" w:hAnsi="Arial" w:cs="Arial"/>
          <w:b/>
          <w:color w:val="FF0000"/>
          <w:u w:val="single"/>
        </w:rPr>
      </w:pPr>
    </w:p>
    <w:p w:rsidR="00407BC8" w:rsidRPr="00DC0672" w:rsidRDefault="00407BC8" w:rsidP="00407BC8">
      <w:pPr>
        <w:autoSpaceDE w:val="0"/>
        <w:autoSpaceDN w:val="0"/>
        <w:adjustRightInd w:val="0"/>
        <w:spacing w:after="0" w:line="360" w:lineRule="auto"/>
        <w:rPr>
          <w:rFonts w:ascii="Arial" w:hAnsi="Arial" w:cs="Arial"/>
          <w:b/>
          <w:sz w:val="28"/>
        </w:rPr>
      </w:pPr>
      <w:r>
        <w:rPr>
          <w:rFonts w:ascii="Arial" w:hAnsi="Arial" w:cs="Arial"/>
          <w:b/>
          <w:sz w:val="28"/>
        </w:rPr>
        <w:t>Výsledky pozorování</w:t>
      </w:r>
    </w:p>
    <w:p w:rsidR="00407BC8" w:rsidRDefault="00407BC8" w:rsidP="00407BC8">
      <w:pPr>
        <w:rPr>
          <w:i/>
          <w:iCs/>
        </w:rPr>
      </w:pPr>
      <w:r w:rsidRPr="001773E1">
        <w:rPr>
          <w:i/>
          <w:iCs/>
        </w:rPr>
        <w:t xml:space="preserve">(Zde napiš a </w:t>
      </w:r>
      <w:r w:rsidRPr="00A85DF3">
        <w:rPr>
          <w:i/>
          <w:iCs/>
          <w:u w:val="single"/>
        </w:rPr>
        <w:t>zdůvodni</w:t>
      </w:r>
      <w:r w:rsidRPr="001773E1">
        <w:rPr>
          <w:i/>
          <w:iCs/>
        </w:rPr>
        <w:t xml:space="preserve"> výsledky své práce).</w:t>
      </w:r>
    </w:p>
    <w:p w:rsidR="009C0FE6" w:rsidRDefault="009C0FE6" w:rsidP="009C0FE6">
      <w:pPr>
        <w:autoSpaceDE w:val="0"/>
        <w:autoSpaceDN w:val="0"/>
        <w:adjustRightInd w:val="0"/>
        <w:spacing w:after="0" w:line="360" w:lineRule="auto"/>
        <w:rPr>
          <w:b/>
          <w:iCs/>
        </w:rPr>
      </w:pPr>
      <w:r>
        <w:rPr>
          <w:iCs/>
        </w:rPr>
        <w:t xml:space="preserve">Pro odstranění barviva ze vzorku Coca-Coly jsme použili </w:t>
      </w:r>
      <w:r w:rsidRPr="00250DB9">
        <w:rPr>
          <w:b/>
          <w:iCs/>
        </w:rPr>
        <w:t>živočišné uhlí, aktivní uhlí práškové a granulované.</w:t>
      </w:r>
      <w:r>
        <w:rPr>
          <w:iCs/>
        </w:rPr>
        <w:t xml:space="preserve"> Pokusem bylo zjištěno, že nejlepší adsorpční vlastnosti v kapalinách </w:t>
      </w:r>
      <w:r w:rsidRPr="00250DB9">
        <w:rPr>
          <w:b/>
          <w:iCs/>
        </w:rPr>
        <w:t>má aktivní uhlí práškové</w:t>
      </w:r>
      <w:r>
        <w:rPr>
          <w:iCs/>
        </w:rPr>
        <w:t>, protože v kapalinách dochází k </w:t>
      </w:r>
      <w:r w:rsidRPr="00250DB9">
        <w:rPr>
          <w:b/>
          <w:iCs/>
        </w:rPr>
        <w:t xml:space="preserve">pomalému </w:t>
      </w:r>
      <w:r w:rsidRPr="00025346">
        <w:rPr>
          <w:iCs/>
        </w:rPr>
        <w:t>ustanovení adsorpční rovnováhy a právě</w:t>
      </w:r>
      <w:r w:rsidRPr="00250DB9">
        <w:rPr>
          <w:b/>
          <w:iCs/>
        </w:rPr>
        <w:t xml:space="preserve"> jemné </w:t>
      </w:r>
      <w:r w:rsidRPr="00025346">
        <w:rPr>
          <w:iCs/>
        </w:rPr>
        <w:t>částice aktivního uhlí ustanovení této rovnováhy</w:t>
      </w:r>
      <w:r w:rsidRPr="00250DB9">
        <w:rPr>
          <w:b/>
          <w:iCs/>
        </w:rPr>
        <w:t xml:space="preserve"> urychlují.</w:t>
      </w:r>
      <w:r>
        <w:rPr>
          <w:iCs/>
        </w:rPr>
        <w:t xml:space="preserve"> Barvivo navázané na povrchu aktivního uhlí jsme odstranili </w:t>
      </w:r>
      <w:r w:rsidRPr="00250DB9">
        <w:rPr>
          <w:b/>
          <w:iCs/>
        </w:rPr>
        <w:t>filtrací.</w:t>
      </w:r>
      <w:r>
        <w:rPr>
          <w:iCs/>
        </w:rPr>
        <w:t xml:space="preserve"> Výsledná kapalina byla </w:t>
      </w:r>
      <w:r w:rsidRPr="00250DB9">
        <w:rPr>
          <w:b/>
          <w:iCs/>
        </w:rPr>
        <w:t>bezbarvá.</w:t>
      </w:r>
      <w:r>
        <w:rPr>
          <w:b/>
          <w:iCs/>
        </w:rPr>
        <w:t xml:space="preserve"> </w:t>
      </w:r>
      <w:r w:rsidRPr="00A85DF3">
        <w:rPr>
          <w:iCs/>
        </w:rPr>
        <w:t xml:space="preserve">Zjistili jsme, </w:t>
      </w:r>
      <w:r>
        <w:rPr>
          <w:iCs/>
        </w:rPr>
        <w:t xml:space="preserve">že </w:t>
      </w:r>
      <w:r w:rsidRPr="00A85DF3">
        <w:rPr>
          <w:iCs/>
        </w:rPr>
        <w:t xml:space="preserve">v případě </w:t>
      </w:r>
      <w:r>
        <w:rPr>
          <w:iCs/>
        </w:rPr>
        <w:t xml:space="preserve">použití </w:t>
      </w:r>
      <w:r w:rsidRPr="00A85DF3">
        <w:rPr>
          <w:iCs/>
        </w:rPr>
        <w:t>sorbentu</w:t>
      </w:r>
      <w:r>
        <w:rPr>
          <w:b/>
          <w:iCs/>
        </w:rPr>
        <w:t xml:space="preserve"> živočišného </w:t>
      </w:r>
      <w:r w:rsidRPr="00A85DF3">
        <w:rPr>
          <w:iCs/>
        </w:rPr>
        <w:t>a</w:t>
      </w:r>
      <w:r>
        <w:rPr>
          <w:b/>
          <w:iCs/>
        </w:rPr>
        <w:t xml:space="preserve"> </w:t>
      </w:r>
      <w:r w:rsidRPr="00025346">
        <w:rPr>
          <w:iCs/>
        </w:rPr>
        <w:t>aktivního uhlí</w:t>
      </w:r>
      <w:r>
        <w:rPr>
          <w:b/>
          <w:iCs/>
        </w:rPr>
        <w:t xml:space="preserve"> práškového, </w:t>
      </w:r>
      <w:r w:rsidRPr="0093550A">
        <w:rPr>
          <w:iCs/>
        </w:rPr>
        <w:t>se původní pH</w:t>
      </w:r>
      <w:r>
        <w:rPr>
          <w:b/>
          <w:iCs/>
        </w:rPr>
        <w:t xml:space="preserve"> = 4 </w:t>
      </w:r>
      <w:r>
        <w:rPr>
          <w:iCs/>
        </w:rPr>
        <w:t>Coca-Coly</w:t>
      </w:r>
      <w:r w:rsidRPr="0093550A">
        <w:rPr>
          <w:iCs/>
        </w:rPr>
        <w:t xml:space="preserve"> </w:t>
      </w:r>
      <w:r>
        <w:rPr>
          <w:b/>
          <w:iCs/>
        </w:rPr>
        <w:t xml:space="preserve">zvýšilo </w:t>
      </w:r>
      <w:r w:rsidRPr="0093550A">
        <w:rPr>
          <w:iCs/>
        </w:rPr>
        <w:t>odbarvením</w:t>
      </w:r>
      <w:r>
        <w:rPr>
          <w:b/>
          <w:iCs/>
        </w:rPr>
        <w:t xml:space="preserve"> </w:t>
      </w:r>
      <w:r w:rsidRPr="0093550A">
        <w:rPr>
          <w:iCs/>
        </w:rPr>
        <w:t>na pH</w:t>
      </w:r>
      <w:r>
        <w:rPr>
          <w:b/>
          <w:iCs/>
        </w:rPr>
        <w:t xml:space="preserve"> = </w:t>
      </w:r>
      <w:r w:rsidRPr="0093550A">
        <w:rPr>
          <w:b/>
          <w:iCs/>
        </w:rPr>
        <w:t>6</w:t>
      </w:r>
      <w:r w:rsidRPr="00A85DF3">
        <w:rPr>
          <w:iCs/>
        </w:rPr>
        <w:t>.</w:t>
      </w:r>
    </w:p>
    <w:p w:rsidR="00407BC8" w:rsidRPr="00250DB9" w:rsidRDefault="00407BC8" w:rsidP="009C0FE6">
      <w:pPr>
        <w:autoSpaceDE w:val="0"/>
        <w:autoSpaceDN w:val="0"/>
        <w:adjustRightInd w:val="0"/>
        <w:spacing w:after="0" w:line="360" w:lineRule="auto"/>
        <w:rPr>
          <w:b/>
          <w:iCs/>
        </w:rPr>
      </w:pPr>
      <w:bookmarkStart w:id="1" w:name="_GoBack"/>
      <w:bookmarkEnd w:id="1"/>
    </w:p>
    <w:sectPr w:rsidR="00407BC8" w:rsidRPr="00250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96" w:rsidRDefault="00452B96" w:rsidP="00452B96">
      <w:pPr>
        <w:spacing w:after="0"/>
      </w:pPr>
      <w:r>
        <w:separator/>
      </w:r>
    </w:p>
  </w:endnote>
  <w:endnote w:type="continuationSeparator" w:id="0">
    <w:p w:rsidR="00452B96" w:rsidRDefault="00452B96" w:rsidP="00452B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96" w:rsidRDefault="00452B96" w:rsidP="00452B96">
      <w:pPr>
        <w:spacing w:after="0"/>
      </w:pPr>
      <w:r>
        <w:separator/>
      </w:r>
    </w:p>
  </w:footnote>
  <w:footnote w:type="continuationSeparator" w:id="0">
    <w:p w:rsidR="00452B96" w:rsidRDefault="00452B96" w:rsidP="00452B9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63D"/>
    <w:multiLevelType w:val="multilevel"/>
    <w:tmpl w:val="079E77D8"/>
    <w:lvl w:ilvl="0">
      <w:start w:val="1"/>
      <w:numFmt w:val="decimal"/>
      <w:pStyle w:val="Nadpis1"/>
      <w:lvlText w:val="%1"/>
      <w:lvlJc w:val="left"/>
      <w:pPr>
        <w:tabs>
          <w:tab w:val="num" w:pos="612"/>
        </w:tabs>
        <w:ind w:left="612" w:hanging="432"/>
      </w:pPr>
      <w:rPr>
        <w:rFonts w:hint="default"/>
        <w:b/>
        <w:i w:val="0"/>
      </w:rPr>
    </w:lvl>
    <w:lvl w:ilvl="1">
      <w:start w:val="1"/>
      <w:numFmt w:val="decimal"/>
      <w:pStyle w:val="Nadpis2"/>
      <w:lvlText w:val="%1.%2"/>
      <w:lvlJc w:val="left"/>
      <w:pPr>
        <w:tabs>
          <w:tab w:val="num" w:pos="576"/>
        </w:tabs>
        <w:ind w:left="576"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rFonts w:hint="default"/>
        <w:b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3C496FF6"/>
    <w:multiLevelType w:val="hybridMultilevel"/>
    <w:tmpl w:val="29F64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C8"/>
    <w:rsid w:val="0009453B"/>
    <w:rsid w:val="001A0BE9"/>
    <w:rsid w:val="001F6014"/>
    <w:rsid w:val="00211274"/>
    <w:rsid w:val="002F2422"/>
    <w:rsid w:val="0036587F"/>
    <w:rsid w:val="0039704B"/>
    <w:rsid w:val="00407BC8"/>
    <w:rsid w:val="0045072D"/>
    <w:rsid w:val="00452B96"/>
    <w:rsid w:val="0058584E"/>
    <w:rsid w:val="005C6F9F"/>
    <w:rsid w:val="005C710A"/>
    <w:rsid w:val="00657B2C"/>
    <w:rsid w:val="00722DC4"/>
    <w:rsid w:val="00726471"/>
    <w:rsid w:val="00784C54"/>
    <w:rsid w:val="00794AE1"/>
    <w:rsid w:val="007D5E70"/>
    <w:rsid w:val="00933215"/>
    <w:rsid w:val="00990302"/>
    <w:rsid w:val="009C0FE6"/>
    <w:rsid w:val="00BA0EDC"/>
    <w:rsid w:val="00BD6ED1"/>
    <w:rsid w:val="00BE497E"/>
    <w:rsid w:val="00C77F4D"/>
    <w:rsid w:val="00CC5F99"/>
    <w:rsid w:val="00D87960"/>
    <w:rsid w:val="00DE4529"/>
    <w:rsid w:val="00E11A6D"/>
    <w:rsid w:val="00E131BA"/>
    <w:rsid w:val="00E831CC"/>
    <w:rsid w:val="00EA29B7"/>
    <w:rsid w:val="00F23E9A"/>
    <w:rsid w:val="00F71211"/>
    <w:rsid w:val="00F75E60"/>
    <w:rsid w:val="00FF3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CDB95-CD60-4B29-87A2-B9064DE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7BC8"/>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07BC8"/>
    <w:pPr>
      <w:keepNext/>
      <w:pageBreakBefore/>
      <w:numPr>
        <w:numId w:val="1"/>
      </w:numPr>
      <w:spacing w:before="240" w:after="240"/>
      <w:outlineLvl w:val="0"/>
    </w:pPr>
    <w:rPr>
      <w:rFonts w:ascii="Arial" w:hAnsi="Arial" w:cs="Arial"/>
      <w:b/>
      <w:bCs/>
      <w:kern w:val="32"/>
      <w:sz w:val="36"/>
      <w:szCs w:val="36"/>
    </w:rPr>
  </w:style>
  <w:style w:type="paragraph" w:styleId="Nadpis2">
    <w:name w:val="heading 2"/>
    <w:basedOn w:val="Normln"/>
    <w:next w:val="Normln"/>
    <w:link w:val="Nadpis2Char"/>
    <w:qFormat/>
    <w:rsid w:val="00407BC8"/>
    <w:pPr>
      <w:keepNext/>
      <w:numPr>
        <w:ilvl w:val="1"/>
        <w:numId w:val="1"/>
      </w:numPr>
      <w:spacing w:before="360" w:line="360" w:lineRule="auto"/>
      <w:outlineLvl w:val="1"/>
    </w:pPr>
    <w:rPr>
      <w:rFonts w:ascii="Arial" w:hAnsi="Arial"/>
      <w:b/>
      <w:sz w:val="28"/>
      <w:szCs w:val="20"/>
      <w:lang w:val="x-none" w:eastAsia="x-none"/>
    </w:rPr>
  </w:style>
  <w:style w:type="paragraph" w:styleId="Nadpis3">
    <w:name w:val="heading 3"/>
    <w:basedOn w:val="Normln"/>
    <w:next w:val="Normln"/>
    <w:link w:val="Nadpis3Char"/>
    <w:qFormat/>
    <w:rsid w:val="00407BC8"/>
    <w:pPr>
      <w:keepNext/>
      <w:numPr>
        <w:ilvl w:val="2"/>
        <w:numId w:val="1"/>
      </w:numPr>
      <w:spacing w:before="240" w:line="360" w:lineRule="auto"/>
      <w:outlineLvl w:val="2"/>
    </w:pPr>
    <w:rPr>
      <w:rFonts w:ascii="Arial" w:hAnsi="Arial"/>
      <w:szCs w:val="20"/>
    </w:rPr>
  </w:style>
  <w:style w:type="paragraph" w:styleId="Nadpis4">
    <w:name w:val="heading 4"/>
    <w:basedOn w:val="Normln"/>
    <w:next w:val="Normln"/>
    <w:link w:val="Nadpis4Char"/>
    <w:qFormat/>
    <w:rsid w:val="00407BC8"/>
    <w:pPr>
      <w:keepNext/>
      <w:numPr>
        <w:ilvl w:val="3"/>
        <w:numId w:val="1"/>
      </w:numPr>
      <w:spacing w:before="240" w:after="60" w:line="360" w:lineRule="auto"/>
      <w:outlineLvl w:val="3"/>
    </w:pPr>
    <w:rPr>
      <w:rFonts w:ascii="Arial" w:hAnsi="Arial"/>
      <w:b/>
      <w:szCs w:val="20"/>
    </w:rPr>
  </w:style>
  <w:style w:type="paragraph" w:styleId="Nadpis5">
    <w:name w:val="heading 5"/>
    <w:basedOn w:val="Normln"/>
    <w:next w:val="Normln"/>
    <w:link w:val="Nadpis5Char"/>
    <w:qFormat/>
    <w:rsid w:val="00407BC8"/>
    <w:pPr>
      <w:numPr>
        <w:ilvl w:val="4"/>
        <w:numId w:val="1"/>
      </w:numPr>
      <w:spacing w:before="240" w:after="60" w:line="360" w:lineRule="auto"/>
      <w:outlineLvl w:val="4"/>
    </w:pPr>
    <w:rPr>
      <w:sz w:val="22"/>
      <w:szCs w:val="20"/>
    </w:rPr>
  </w:style>
  <w:style w:type="paragraph" w:styleId="Nadpis6">
    <w:name w:val="heading 6"/>
    <w:basedOn w:val="Normln"/>
    <w:next w:val="Normln"/>
    <w:link w:val="Nadpis6Char"/>
    <w:qFormat/>
    <w:rsid w:val="00407BC8"/>
    <w:pPr>
      <w:numPr>
        <w:ilvl w:val="5"/>
        <w:numId w:val="1"/>
      </w:numPr>
      <w:spacing w:before="240" w:after="60" w:line="360" w:lineRule="auto"/>
      <w:outlineLvl w:val="5"/>
    </w:pPr>
    <w:rPr>
      <w:i/>
      <w:sz w:val="22"/>
      <w:szCs w:val="20"/>
    </w:rPr>
  </w:style>
  <w:style w:type="paragraph" w:styleId="Nadpis7">
    <w:name w:val="heading 7"/>
    <w:basedOn w:val="Normln"/>
    <w:next w:val="Normln"/>
    <w:link w:val="Nadpis7Char"/>
    <w:qFormat/>
    <w:rsid w:val="00407BC8"/>
    <w:pPr>
      <w:numPr>
        <w:ilvl w:val="6"/>
        <w:numId w:val="1"/>
      </w:numPr>
      <w:spacing w:before="240" w:after="60" w:line="360" w:lineRule="auto"/>
      <w:outlineLvl w:val="6"/>
    </w:pPr>
    <w:rPr>
      <w:rFonts w:ascii="Arial" w:hAnsi="Arial"/>
      <w:sz w:val="20"/>
      <w:szCs w:val="20"/>
    </w:rPr>
  </w:style>
  <w:style w:type="paragraph" w:styleId="Nadpis8">
    <w:name w:val="heading 8"/>
    <w:basedOn w:val="Normln"/>
    <w:next w:val="Normln"/>
    <w:link w:val="Nadpis8Char"/>
    <w:qFormat/>
    <w:rsid w:val="00407BC8"/>
    <w:pPr>
      <w:numPr>
        <w:ilvl w:val="7"/>
        <w:numId w:val="1"/>
      </w:numPr>
      <w:spacing w:before="240" w:after="60" w:line="360" w:lineRule="auto"/>
      <w:outlineLvl w:val="7"/>
    </w:pPr>
    <w:rPr>
      <w:rFonts w:ascii="Arial" w:hAnsi="Arial"/>
      <w:i/>
      <w:sz w:val="20"/>
      <w:szCs w:val="20"/>
    </w:rPr>
  </w:style>
  <w:style w:type="paragraph" w:styleId="Nadpis9">
    <w:name w:val="heading 9"/>
    <w:basedOn w:val="Normln"/>
    <w:next w:val="Normln"/>
    <w:link w:val="Nadpis9Char"/>
    <w:qFormat/>
    <w:rsid w:val="00407BC8"/>
    <w:pPr>
      <w:numPr>
        <w:ilvl w:val="8"/>
        <w:numId w:val="1"/>
      </w:numPr>
      <w:spacing w:before="240" w:after="60" w:line="360" w:lineRule="auto"/>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BC8"/>
    <w:rPr>
      <w:rFonts w:ascii="Arial" w:eastAsia="Times New Roman" w:hAnsi="Arial" w:cs="Arial"/>
      <w:b/>
      <w:bCs/>
      <w:kern w:val="32"/>
      <w:sz w:val="36"/>
      <w:szCs w:val="36"/>
      <w:lang w:eastAsia="cs-CZ"/>
    </w:rPr>
  </w:style>
  <w:style w:type="character" w:customStyle="1" w:styleId="Nadpis2Char">
    <w:name w:val="Nadpis 2 Char"/>
    <w:basedOn w:val="Standardnpsmoodstavce"/>
    <w:link w:val="Nadpis2"/>
    <w:rsid w:val="00407BC8"/>
    <w:rPr>
      <w:rFonts w:ascii="Arial" w:eastAsia="Times New Roman" w:hAnsi="Arial" w:cs="Times New Roman"/>
      <w:b/>
      <w:sz w:val="28"/>
      <w:szCs w:val="20"/>
      <w:lang w:val="x-none" w:eastAsia="x-none"/>
    </w:rPr>
  </w:style>
  <w:style w:type="character" w:customStyle="1" w:styleId="Nadpis3Char">
    <w:name w:val="Nadpis 3 Char"/>
    <w:basedOn w:val="Standardnpsmoodstavce"/>
    <w:link w:val="Nadpis3"/>
    <w:rsid w:val="00407BC8"/>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407BC8"/>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407BC8"/>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407BC8"/>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407BC8"/>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407BC8"/>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407BC8"/>
    <w:rPr>
      <w:rFonts w:ascii="Arial" w:eastAsia="Times New Roman" w:hAnsi="Arial" w:cs="Times New Roman"/>
      <w:b/>
      <w:i/>
      <w:sz w:val="18"/>
      <w:szCs w:val="20"/>
      <w:lang w:eastAsia="cs-CZ"/>
    </w:rPr>
  </w:style>
  <w:style w:type="paragraph" w:styleId="Odstavecseseznamem">
    <w:name w:val="List Paragraph"/>
    <w:basedOn w:val="Normln"/>
    <w:uiPriority w:val="34"/>
    <w:qFormat/>
    <w:rsid w:val="00407BC8"/>
    <w:pPr>
      <w:spacing w:before="120" w:line="360" w:lineRule="auto"/>
      <w:ind w:left="720" w:firstLine="567"/>
      <w:contextualSpacing/>
    </w:pPr>
    <w:rPr>
      <w:rFonts w:eastAsia="Calibri"/>
      <w:szCs w:val="22"/>
      <w:lang w:eastAsia="en-US"/>
    </w:rPr>
  </w:style>
  <w:style w:type="paragraph" w:styleId="Zhlav">
    <w:name w:val="header"/>
    <w:basedOn w:val="Normln"/>
    <w:link w:val="ZhlavChar"/>
    <w:uiPriority w:val="99"/>
    <w:unhideWhenUsed/>
    <w:rsid w:val="00452B96"/>
    <w:pPr>
      <w:tabs>
        <w:tab w:val="center" w:pos="4536"/>
        <w:tab w:val="right" w:pos="9072"/>
      </w:tabs>
      <w:spacing w:after="0"/>
    </w:pPr>
  </w:style>
  <w:style w:type="character" w:customStyle="1" w:styleId="ZhlavChar">
    <w:name w:val="Záhlaví Char"/>
    <w:basedOn w:val="Standardnpsmoodstavce"/>
    <w:link w:val="Zhlav"/>
    <w:uiPriority w:val="99"/>
    <w:rsid w:val="00452B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52B96"/>
    <w:pPr>
      <w:tabs>
        <w:tab w:val="center" w:pos="4536"/>
        <w:tab w:val="right" w:pos="9072"/>
      </w:tabs>
      <w:spacing w:after="0"/>
    </w:pPr>
  </w:style>
  <w:style w:type="character" w:customStyle="1" w:styleId="ZpatChar">
    <w:name w:val="Zápatí Char"/>
    <w:basedOn w:val="Standardnpsmoodstavce"/>
    <w:link w:val="Zpat"/>
    <w:uiPriority w:val="99"/>
    <w:rsid w:val="00452B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A050D8-1730-42B8-87E2-5D977CB63EC2}"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cs-CZ"/>
        </a:p>
      </dgm:t>
    </dgm:pt>
    <dgm:pt modelId="{AFE769DA-1280-4F36-947A-BFCC744B6A67}">
      <dgm:prSet phldrT="[Text]" custT="1"/>
      <dgm:spPr>
        <a:solidFill>
          <a:schemeClr val="bg2"/>
        </a:solidFill>
      </dgm:spPr>
      <dgm:t>
        <a:bodyPr/>
        <a:lstStyle/>
        <a:p>
          <a:r>
            <a:rPr lang="cs-CZ" sz="1200">
              <a:latin typeface="Times New Roman" panose="02020603050405020304" pitchFamily="18" charset="0"/>
              <a:cs typeface="Times New Roman" panose="02020603050405020304" pitchFamily="18" charset="0"/>
            </a:rPr>
            <a:t>Coca-Cola</a:t>
          </a:r>
        </a:p>
      </dgm:t>
    </dgm:pt>
    <dgm:pt modelId="{12A3E598-0858-415E-8566-B66064E8140C}" type="parTrans" cxnId="{9CA0FB13-0E9B-401B-A3DB-1EE8234AA3B6}">
      <dgm:prSet/>
      <dgm:spPr/>
      <dgm:t>
        <a:bodyPr/>
        <a:lstStyle/>
        <a:p>
          <a:endParaRPr lang="cs-CZ"/>
        </a:p>
      </dgm:t>
    </dgm:pt>
    <dgm:pt modelId="{CCCAD41E-4472-444C-BC99-1B65670B2249}" type="sibTrans" cxnId="{9CA0FB13-0E9B-401B-A3DB-1EE8234AA3B6}">
      <dgm:prSet/>
      <dgm:spPr/>
      <dgm:t>
        <a:bodyPr/>
        <a:lstStyle/>
        <a:p>
          <a:endParaRPr lang="cs-CZ"/>
        </a:p>
      </dgm:t>
    </dgm:pt>
    <dgm:pt modelId="{F1CF5A71-A152-40B5-B193-F30D2701A900}">
      <dgm:prSet phldrT="[Text]" custT="1"/>
      <dgm:spPr>
        <a:solidFill>
          <a:schemeClr val="bg2"/>
        </a:solidFill>
      </dgm:spPr>
      <dgm:t>
        <a:bodyPr/>
        <a:lstStyle/>
        <a:p>
          <a:pPr>
            <a:spcAft>
              <a:spcPct val="35000"/>
            </a:spcAft>
          </a:pPr>
          <a:endParaRPr lang="cs-CZ" sz="1200">
            <a:latin typeface="Times New Roman" panose="02020603050405020304" pitchFamily="18" charset="0"/>
            <a:cs typeface="Times New Roman" panose="02020603050405020304" pitchFamily="18" charset="0"/>
          </a:endParaRPr>
        </a:p>
        <a:p>
          <a:pPr>
            <a:spcAft>
              <a:spcPts val="0"/>
            </a:spcAft>
          </a:pPr>
          <a:r>
            <a:rPr lang="cs-CZ" sz="1200" b="1">
              <a:latin typeface="Times New Roman" panose="02020603050405020304" pitchFamily="18" charset="0"/>
              <a:cs typeface="Times New Roman" panose="02020603050405020304" pitchFamily="18" charset="0"/>
            </a:rPr>
            <a:t>adsorpce a filtrace</a:t>
          </a:r>
        </a:p>
        <a:p>
          <a:pPr>
            <a:spcAft>
              <a:spcPts val="0"/>
            </a:spcAft>
          </a:pPr>
          <a:r>
            <a:rPr lang="cs-CZ" sz="800" i="1">
              <a:latin typeface="Times New Roman" panose="02020603050405020304" pitchFamily="18" charset="0"/>
              <a:cs typeface="Times New Roman" panose="02020603050405020304" pitchFamily="18" charset="0"/>
            </a:rPr>
            <a:t>Doplňte názvy metod</a:t>
          </a:r>
        </a:p>
        <a:p>
          <a:pPr>
            <a:spcAft>
              <a:spcPct val="35000"/>
            </a:spcAft>
          </a:pPr>
          <a:endParaRPr lang="cs-CZ" sz="1200">
            <a:latin typeface="Times New Roman" panose="02020603050405020304" pitchFamily="18" charset="0"/>
            <a:cs typeface="Times New Roman" panose="02020603050405020304" pitchFamily="18" charset="0"/>
          </a:endParaRPr>
        </a:p>
      </dgm:t>
    </dgm:pt>
    <dgm:pt modelId="{A9850220-D7B1-40FA-AB34-0EF433C18F58}" type="parTrans" cxnId="{643EC961-8449-42B1-B7F9-DE9E0ED488F9}">
      <dgm:prSet/>
      <dgm:spPr/>
      <dgm:t>
        <a:bodyPr/>
        <a:lstStyle/>
        <a:p>
          <a:endParaRPr lang="cs-CZ"/>
        </a:p>
      </dgm:t>
    </dgm:pt>
    <dgm:pt modelId="{BC847A4A-0EFC-447E-B727-C45E06EB0B40}" type="sibTrans" cxnId="{643EC961-8449-42B1-B7F9-DE9E0ED488F9}">
      <dgm:prSet/>
      <dgm:spPr/>
      <dgm:t>
        <a:bodyPr/>
        <a:lstStyle/>
        <a:p>
          <a:endParaRPr lang="cs-CZ"/>
        </a:p>
      </dgm:t>
    </dgm:pt>
    <dgm:pt modelId="{91448A95-37EB-430E-B1E7-FF2A01356269}">
      <dgm:prSet custT="1"/>
      <dgm:spPr>
        <a:solidFill>
          <a:schemeClr val="bg2"/>
        </a:solidFill>
      </dgm:spPr>
      <dgm:t>
        <a:bodyPr/>
        <a:lstStyle/>
        <a:p>
          <a:r>
            <a:rPr lang="cs-CZ" sz="1200" b="1">
              <a:latin typeface="Times New Roman" panose="02020603050405020304" pitchFamily="18" charset="0"/>
              <a:cs typeface="Times New Roman" panose="02020603050405020304" pitchFamily="18" charset="0"/>
            </a:rPr>
            <a:t>živočišné uhlí</a:t>
          </a:r>
        </a:p>
        <a:p>
          <a:r>
            <a:rPr lang="cs-CZ" sz="800" b="0" i="1">
              <a:latin typeface="Times New Roman" panose="02020603050405020304" pitchFamily="18" charset="0"/>
              <a:cs typeface="Times New Roman" panose="02020603050405020304" pitchFamily="18" charset="0"/>
            </a:rPr>
            <a:t>Doplňte název adsorbentu</a:t>
          </a:r>
        </a:p>
      </dgm:t>
    </dgm:pt>
    <dgm:pt modelId="{F044AB18-593B-4BC7-BF72-F05B92C13F3B}" type="parTrans" cxnId="{4D4E1F8B-C055-4C44-8246-FE031A5823AC}">
      <dgm:prSet/>
      <dgm:spPr/>
      <dgm:t>
        <a:bodyPr/>
        <a:lstStyle/>
        <a:p>
          <a:endParaRPr lang="cs-CZ"/>
        </a:p>
      </dgm:t>
    </dgm:pt>
    <dgm:pt modelId="{06C10DCE-0D36-4F41-B668-F29DC4612E0F}" type="sibTrans" cxnId="{4D4E1F8B-C055-4C44-8246-FE031A5823AC}">
      <dgm:prSet/>
      <dgm:spPr/>
      <dgm:t>
        <a:bodyPr/>
        <a:lstStyle/>
        <a:p>
          <a:endParaRPr lang="cs-CZ"/>
        </a:p>
      </dgm:t>
    </dgm:pt>
    <dgm:pt modelId="{084AB6C6-2FAE-49C1-A961-F23E9F2AC7C6}">
      <dgm:prSet custT="1"/>
      <dgm:spPr>
        <a:solidFill>
          <a:schemeClr val="bg2"/>
        </a:solidFill>
      </dgm:spPr>
      <dgm:t>
        <a:bodyPr/>
        <a:lstStyle/>
        <a:p>
          <a:r>
            <a:rPr lang="cs-CZ" sz="1200" b="1">
              <a:latin typeface="Times New Roman" panose="02020603050405020304" pitchFamily="18" charset="0"/>
              <a:cs typeface="Times New Roman" panose="02020603050405020304" pitchFamily="18" charset="0"/>
            </a:rPr>
            <a:t>práškové aktivní uhlí</a:t>
          </a:r>
        </a:p>
        <a:p>
          <a:r>
            <a:rPr lang="cs-CZ" sz="800" b="0" i="1">
              <a:latin typeface="Times New Roman" panose="02020603050405020304" pitchFamily="18" charset="0"/>
              <a:cs typeface="Times New Roman" panose="02020603050405020304" pitchFamily="18" charset="0"/>
            </a:rPr>
            <a:t>Doplňte název adsorbentu</a:t>
          </a:r>
        </a:p>
      </dgm:t>
    </dgm:pt>
    <dgm:pt modelId="{7339EDE2-5D95-4F68-9B8F-95870EDBD000}" type="parTrans" cxnId="{8F0C5D0A-9987-4264-9D7B-63F6B9C86667}">
      <dgm:prSet/>
      <dgm:spPr/>
      <dgm:t>
        <a:bodyPr/>
        <a:lstStyle/>
        <a:p>
          <a:endParaRPr lang="cs-CZ"/>
        </a:p>
      </dgm:t>
    </dgm:pt>
    <dgm:pt modelId="{7E22D166-CDAA-412F-A36B-4274B31BCF1B}" type="sibTrans" cxnId="{8F0C5D0A-9987-4264-9D7B-63F6B9C86667}">
      <dgm:prSet/>
      <dgm:spPr/>
      <dgm:t>
        <a:bodyPr/>
        <a:lstStyle/>
        <a:p>
          <a:endParaRPr lang="cs-CZ"/>
        </a:p>
      </dgm:t>
    </dgm:pt>
    <dgm:pt modelId="{2A43AA23-D90A-462E-90D7-D999C1444891}">
      <dgm:prSet custT="1"/>
      <dgm:spPr>
        <a:solidFill>
          <a:schemeClr val="bg2"/>
        </a:solidFill>
      </dgm:spPr>
      <dgm:t>
        <a:bodyPr/>
        <a:lstStyle/>
        <a:p>
          <a:r>
            <a:rPr lang="cs-CZ" sz="1200" b="1">
              <a:latin typeface="Times New Roman" panose="02020603050405020304" pitchFamily="18" charset="0"/>
              <a:cs typeface="Times New Roman" panose="02020603050405020304" pitchFamily="18" charset="0"/>
            </a:rPr>
            <a:t>granulované aktivní uhlí</a:t>
          </a:r>
        </a:p>
        <a:p>
          <a:r>
            <a:rPr lang="cs-CZ" sz="800" b="0" i="1">
              <a:latin typeface="Times New Roman" panose="02020603050405020304" pitchFamily="18" charset="0"/>
              <a:cs typeface="Times New Roman" panose="02020603050405020304" pitchFamily="18" charset="0"/>
            </a:rPr>
            <a:t>Doplňte název adsorbentu</a:t>
          </a:r>
        </a:p>
      </dgm:t>
    </dgm:pt>
    <dgm:pt modelId="{B29C06BC-1852-43B0-8B04-9AFBE8FC693A}" type="parTrans" cxnId="{B3E8383A-064A-42C0-AE0F-4F5284286489}">
      <dgm:prSet/>
      <dgm:spPr/>
      <dgm:t>
        <a:bodyPr/>
        <a:lstStyle/>
        <a:p>
          <a:endParaRPr lang="cs-CZ"/>
        </a:p>
      </dgm:t>
    </dgm:pt>
    <dgm:pt modelId="{0B4D4440-3279-4970-B44D-9B7A05565A45}" type="sibTrans" cxnId="{B3E8383A-064A-42C0-AE0F-4F5284286489}">
      <dgm:prSet/>
      <dgm:spPr/>
      <dgm:t>
        <a:bodyPr/>
        <a:lstStyle/>
        <a:p>
          <a:endParaRPr lang="cs-CZ"/>
        </a:p>
      </dgm:t>
    </dgm:pt>
    <dgm:pt modelId="{93D77940-1439-4A35-B121-3B44CB037EC3}">
      <dgm:prSet custT="1"/>
      <dgm:spPr>
        <a:solidFill>
          <a:schemeClr val="bg2"/>
        </a:solidFill>
      </dgm:spPr>
      <dgm:t>
        <a:bodyPr/>
        <a:lstStyle/>
        <a:p>
          <a:pPr>
            <a:spcAft>
              <a:spcPts val="0"/>
            </a:spcAft>
          </a:pPr>
          <a:r>
            <a:rPr lang="cs-CZ" sz="1200" b="0" i="0">
              <a:latin typeface="Times New Roman" panose="02020603050405020304" pitchFamily="18" charset="0"/>
              <a:cs typeface="Times New Roman" panose="02020603050405020304" pitchFamily="18" charset="0"/>
            </a:rPr>
            <a:t>pH = </a:t>
          </a:r>
          <a:r>
            <a:rPr lang="cs-CZ" sz="1200" b="1" i="0">
              <a:latin typeface="Times New Roman" panose="02020603050405020304" pitchFamily="18" charset="0"/>
              <a:cs typeface="Times New Roman" panose="02020603050405020304" pitchFamily="18" charset="0"/>
            </a:rPr>
            <a:t>6</a:t>
          </a:r>
        </a:p>
        <a:p>
          <a:pPr>
            <a:spcAft>
              <a:spcPts val="0"/>
            </a:spcAft>
          </a:pPr>
          <a:r>
            <a:rPr lang="cs-CZ" sz="800" i="1">
              <a:latin typeface="Times New Roman" panose="02020603050405020304" pitchFamily="18" charset="0"/>
              <a:cs typeface="Times New Roman" panose="02020603050405020304" pitchFamily="18" charset="0"/>
            </a:rPr>
            <a:t>Doplňte hodnotu pH odbarvené Coca-Coly</a:t>
          </a:r>
        </a:p>
      </dgm:t>
    </dgm:pt>
    <dgm:pt modelId="{FCA37763-0D4C-472D-BBC3-25C9460467C3}" type="parTrans" cxnId="{6378B1ED-A422-4DF8-9472-4634D2A3BABE}">
      <dgm:prSet/>
      <dgm:spPr/>
      <dgm:t>
        <a:bodyPr/>
        <a:lstStyle/>
        <a:p>
          <a:endParaRPr lang="cs-CZ"/>
        </a:p>
      </dgm:t>
    </dgm:pt>
    <dgm:pt modelId="{2F393CEC-4DEF-4881-8E8E-29BD60482418}" type="sibTrans" cxnId="{6378B1ED-A422-4DF8-9472-4634D2A3BABE}">
      <dgm:prSet/>
      <dgm:spPr/>
      <dgm:t>
        <a:bodyPr/>
        <a:lstStyle/>
        <a:p>
          <a:endParaRPr lang="cs-CZ"/>
        </a:p>
      </dgm:t>
    </dgm:pt>
    <dgm:pt modelId="{8A5692B4-426A-4EA2-852A-F36ECB3B15D7}">
      <dgm:prSet custT="1"/>
      <dgm:spPr>
        <a:solidFill>
          <a:schemeClr val="bg2"/>
        </a:solidFill>
      </dgm:spPr>
      <dgm:t>
        <a:bodyPr/>
        <a:lstStyle/>
        <a:p>
          <a:pPr>
            <a:spcAft>
              <a:spcPts val="0"/>
            </a:spcAft>
          </a:pPr>
          <a:r>
            <a:rPr lang="cs-CZ" sz="1200">
              <a:latin typeface="Times New Roman" panose="02020603050405020304" pitchFamily="18" charset="0"/>
              <a:cs typeface="Times New Roman" panose="02020603050405020304" pitchFamily="18" charset="0"/>
            </a:rPr>
            <a:t>pH = </a:t>
          </a:r>
          <a:r>
            <a:rPr lang="cs-CZ" sz="1200" b="1">
              <a:latin typeface="Times New Roman" panose="02020603050405020304" pitchFamily="18" charset="0"/>
              <a:cs typeface="Times New Roman" panose="02020603050405020304" pitchFamily="18" charset="0"/>
            </a:rPr>
            <a:t>6</a:t>
          </a:r>
        </a:p>
        <a:p>
          <a:pPr>
            <a:spcAft>
              <a:spcPts val="0"/>
            </a:spcAft>
          </a:pPr>
          <a:r>
            <a:rPr lang="cs-CZ" sz="800" i="1">
              <a:latin typeface="Times New Roman" panose="02020603050405020304" pitchFamily="18" charset="0"/>
              <a:cs typeface="Times New Roman" panose="02020603050405020304" pitchFamily="18" charset="0"/>
            </a:rPr>
            <a:t>Doplňte hodnotu pH odbarvené Coca-Coly</a:t>
          </a:r>
        </a:p>
      </dgm:t>
    </dgm:pt>
    <dgm:pt modelId="{A597FC0A-CC28-4A12-B54E-E9A7275CE818}" type="parTrans" cxnId="{CAA81E27-7FA5-4FF2-BFA5-FAF87A2469F8}">
      <dgm:prSet/>
      <dgm:spPr/>
      <dgm:t>
        <a:bodyPr/>
        <a:lstStyle/>
        <a:p>
          <a:endParaRPr lang="cs-CZ"/>
        </a:p>
      </dgm:t>
    </dgm:pt>
    <dgm:pt modelId="{4D60DB73-A4F5-4F3A-97D4-F52085FC413E}" type="sibTrans" cxnId="{CAA81E27-7FA5-4FF2-BFA5-FAF87A2469F8}">
      <dgm:prSet/>
      <dgm:spPr/>
      <dgm:t>
        <a:bodyPr/>
        <a:lstStyle/>
        <a:p>
          <a:endParaRPr lang="cs-CZ"/>
        </a:p>
      </dgm:t>
    </dgm:pt>
    <dgm:pt modelId="{DC11D918-69AE-4176-9965-B03B6D3F617D}">
      <dgm:prSet custT="1"/>
      <dgm:spPr>
        <a:solidFill>
          <a:schemeClr val="bg2"/>
        </a:solidFill>
      </dgm:spPr>
      <dgm:t>
        <a:bodyPr/>
        <a:lstStyle/>
        <a:p>
          <a:pPr>
            <a:lnSpc>
              <a:spcPct val="90000"/>
            </a:lnSpc>
            <a:spcAft>
              <a:spcPts val="0"/>
            </a:spcAft>
          </a:pPr>
          <a:r>
            <a:rPr lang="cs-CZ" sz="1200">
              <a:latin typeface="Times New Roman" panose="02020603050405020304" pitchFamily="18" charset="0"/>
              <a:cs typeface="Times New Roman" panose="02020603050405020304" pitchFamily="18" charset="0"/>
            </a:rPr>
            <a:t>pH = </a:t>
          </a:r>
          <a:r>
            <a:rPr lang="cs-CZ" sz="1200" b="1">
              <a:latin typeface="Times New Roman" panose="02020603050405020304" pitchFamily="18" charset="0"/>
              <a:cs typeface="Times New Roman" panose="02020603050405020304" pitchFamily="18" charset="0"/>
            </a:rPr>
            <a:t>4,5</a:t>
          </a:r>
        </a:p>
        <a:p>
          <a:pPr>
            <a:lnSpc>
              <a:spcPct val="90000"/>
            </a:lnSpc>
            <a:spcAft>
              <a:spcPts val="0"/>
            </a:spcAft>
          </a:pPr>
          <a:r>
            <a:rPr lang="cs-CZ" sz="800" i="1">
              <a:latin typeface="Times New Roman" panose="02020603050405020304" pitchFamily="18" charset="0"/>
              <a:cs typeface="Times New Roman" panose="02020603050405020304" pitchFamily="18" charset="0"/>
            </a:rPr>
            <a:t>Doplňte hodnotu pH odbarvené Coca-Coly</a:t>
          </a:r>
          <a:r>
            <a:rPr lang="cs-CZ" sz="800">
              <a:latin typeface="Times New Roman" panose="02020603050405020304" pitchFamily="18" charset="0"/>
              <a:cs typeface="Times New Roman" panose="02020603050405020304" pitchFamily="18" charset="0"/>
            </a:rPr>
            <a:t> </a:t>
          </a:r>
        </a:p>
      </dgm:t>
    </dgm:pt>
    <dgm:pt modelId="{73247C0E-F254-4A43-B0B1-9D60FDA64FF2}" type="parTrans" cxnId="{9715C05C-1500-44AC-BE42-ED0112E42FE0}">
      <dgm:prSet/>
      <dgm:spPr/>
      <dgm:t>
        <a:bodyPr/>
        <a:lstStyle/>
        <a:p>
          <a:endParaRPr lang="cs-CZ"/>
        </a:p>
      </dgm:t>
    </dgm:pt>
    <dgm:pt modelId="{6A557B51-2ED5-40EB-9FF8-16CEBFCA17D4}" type="sibTrans" cxnId="{9715C05C-1500-44AC-BE42-ED0112E42FE0}">
      <dgm:prSet/>
      <dgm:spPr/>
      <dgm:t>
        <a:bodyPr/>
        <a:lstStyle/>
        <a:p>
          <a:endParaRPr lang="cs-CZ"/>
        </a:p>
      </dgm:t>
    </dgm:pt>
    <dgm:pt modelId="{5797E730-741C-4DBA-825C-80A2B8C46BB8}">
      <dgm:prSet custT="1"/>
      <dgm:spPr/>
      <dgm:t>
        <a:bodyPr/>
        <a:lstStyle/>
        <a:p>
          <a:pPr>
            <a:lnSpc>
              <a:spcPct val="100000"/>
            </a:lnSpc>
            <a:spcBef>
              <a:spcPts val="0"/>
            </a:spcBef>
            <a:spcAft>
              <a:spcPts val="0"/>
            </a:spcAft>
          </a:pPr>
          <a:r>
            <a:rPr lang="cs-CZ" sz="1200">
              <a:latin typeface="Times New Roman" panose="02020603050405020304" pitchFamily="18" charset="0"/>
              <a:cs typeface="Times New Roman" panose="02020603050405020304" pitchFamily="18" charset="0"/>
            </a:rPr>
            <a:t>pH = </a:t>
          </a:r>
          <a:r>
            <a:rPr lang="cs-CZ" sz="1200" b="1">
              <a:latin typeface="Times New Roman" panose="02020603050405020304" pitchFamily="18" charset="0"/>
              <a:cs typeface="Times New Roman" panose="02020603050405020304" pitchFamily="18" charset="0"/>
            </a:rPr>
            <a:t>4,0</a:t>
          </a:r>
        </a:p>
        <a:p>
          <a:pPr>
            <a:lnSpc>
              <a:spcPct val="100000"/>
            </a:lnSpc>
            <a:spcBef>
              <a:spcPts val="0"/>
            </a:spcBef>
            <a:spcAft>
              <a:spcPts val="0"/>
            </a:spcAft>
          </a:pPr>
          <a:r>
            <a:rPr lang="cs-CZ" sz="800" b="0" i="1">
              <a:latin typeface="Times New Roman" panose="02020603050405020304" pitchFamily="18" charset="0"/>
              <a:cs typeface="Times New Roman" panose="02020603050405020304" pitchFamily="18" charset="0"/>
            </a:rPr>
            <a:t>Doplňte hodnotu pH</a:t>
          </a:r>
        </a:p>
        <a:p>
          <a:pPr>
            <a:lnSpc>
              <a:spcPct val="100000"/>
            </a:lnSpc>
            <a:spcBef>
              <a:spcPts val="0"/>
            </a:spcBef>
            <a:spcAft>
              <a:spcPts val="0"/>
            </a:spcAft>
          </a:pPr>
          <a:r>
            <a:rPr lang="cs-CZ" sz="800" b="0" i="1">
              <a:latin typeface="Times New Roman" panose="02020603050405020304" pitchFamily="18" charset="0"/>
              <a:cs typeface="Times New Roman" panose="02020603050405020304" pitchFamily="18" charset="0"/>
            </a:rPr>
            <a:t>Coca-Coly</a:t>
          </a:r>
        </a:p>
        <a:p>
          <a:pPr>
            <a:lnSpc>
              <a:spcPct val="90000"/>
            </a:lnSpc>
            <a:spcBef>
              <a:spcPct val="0"/>
            </a:spcBef>
            <a:spcAft>
              <a:spcPct val="35000"/>
            </a:spcAft>
          </a:pPr>
          <a:endParaRPr lang="cs-CZ" sz="800" b="0" i="1">
            <a:latin typeface="Times New Roman" panose="02020603050405020304" pitchFamily="18" charset="0"/>
            <a:cs typeface="Times New Roman" panose="02020603050405020304" pitchFamily="18" charset="0"/>
          </a:endParaRPr>
        </a:p>
      </dgm:t>
    </dgm:pt>
    <dgm:pt modelId="{3434AF96-4C47-4F10-A517-B77F4EB93BBD}" type="parTrans" cxnId="{71AF0A41-8FF6-4C92-B97A-CC40D5747D60}">
      <dgm:prSet/>
      <dgm:spPr/>
      <dgm:t>
        <a:bodyPr/>
        <a:lstStyle/>
        <a:p>
          <a:endParaRPr lang="cs-CZ"/>
        </a:p>
      </dgm:t>
    </dgm:pt>
    <dgm:pt modelId="{CBB2A248-F380-48AA-BF7A-C9F37F681CF4}" type="sibTrans" cxnId="{71AF0A41-8FF6-4C92-B97A-CC40D5747D60}">
      <dgm:prSet/>
      <dgm:spPr/>
      <dgm:t>
        <a:bodyPr/>
        <a:lstStyle/>
        <a:p>
          <a:endParaRPr lang="cs-CZ"/>
        </a:p>
      </dgm:t>
    </dgm:pt>
    <dgm:pt modelId="{DD8EE152-B11D-4E51-97CE-787050DBDA12}" type="pres">
      <dgm:prSet presAssocID="{07A050D8-1730-42B8-87E2-5D977CB63EC2}" presName="hierChild1" presStyleCnt="0">
        <dgm:presLayoutVars>
          <dgm:orgChart val="1"/>
          <dgm:chPref val="1"/>
          <dgm:dir/>
          <dgm:animOne val="branch"/>
          <dgm:animLvl val="lvl"/>
          <dgm:resizeHandles/>
        </dgm:presLayoutVars>
      </dgm:prSet>
      <dgm:spPr/>
      <dgm:t>
        <a:bodyPr/>
        <a:lstStyle/>
        <a:p>
          <a:endParaRPr lang="cs-CZ"/>
        </a:p>
      </dgm:t>
    </dgm:pt>
    <dgm:pt modelId="{440E8A1C-13F4-4699-B541-6906E3D8BE56}" type="pres">
      <dgm:prSet presAssocID="{AFE769DA-1280-4F36-947A-BFCC744B6A67}" presName="hierRoot1" presStyleCnt="0">
        <dgm:presLayoutVars>
          <dgm:hierBranch/>
        </dgm:presLayoutVars>
      </dgm:prSet>
      <dgm:spPr/>
    </dgm:pt>
    <dgm:pt modelId="{5CDFC282-D416-4C21-B9FC-66C067D20CD6}" type="pres">
      <dgm:prSet presAssocID="{AFE769DA-1280-4F36-947A-BFCC744B6A67}" presName="rootComposite1" presStyleCnt="0"/>
      <dgm:spPr/>
    </dgm:pt>
    <dgm:pt modelId="{B1914670-EDF5-4DAB-A794-E56502A9BA9B}" type="pres">
      <dgm:prSet presAssocID="{AFE769DA-1280-4F36-947A-BFCC744B6A67}" presName="rootText1" presStyleLbl="node0" presStyleIdx="0" presStyleCnt="1" custScaleX="91741" custScaleY="53879">
        <dgm:presLayoutVars>
          <dgm:chPref val="3"/>
        </dgm:presLayoutVars>
      </dgm:prSet>
      <dgm:spPr/>
      <dgm:t>
        <a:bodyPr/>
        <a:lstStyle/>
        <a:p>
          <a:endParaRPr lang="cs-CZ"/>
        </a:p>
      </dgm:t>
    </dgm:pt>
    <dgm:pt modelId="{629120E9-F57C-4687-8EF7-173DBB2851BB}" type="pres">
      <dgm:prSet presAssocID="{AFE769DA-1280-4F36-947A-BFCC744B6A67}" presName="rootConnector1" presStyleLbl="node1" presStyleIdx="0" presStyleCnt="0"/>
      <dgm:spPr/>
      <dgm:t>
        <a:bodyPr/>
        <a:lstStyle/>
        <a:p>
          <a:endParaRPr lang="cs-CZ"/>
        </a:p>
      </dgm:t>
    </dgm:pt>
    <dgm:pt modelId="{0CBEB5CD-21CC-427C-92A9-753337592A7D}" type="pres">
      <dgm:prSet presAssocID="{AFE769DA-1280-4F36-947A-BFCC744B6A67}" presName="hierChild2" presStyleCnt="0"/>
      <dgm:spPr/>
    </dgm:pt>
    <dgm:pt modelId="{5127C656-EC2C-4C5B-B4D9-8BC8CAEF02C4}" type="pres">
      <dgm:prSet presAssocID="{3434AF96-4C47-4F10-A517-B77F4EB93BBD}" presName="Name35" presStyleLbl="parChTrans1D2" presStyleIdx="0" presStyleCnt="1"/>
      <dgm:spPr/>
      <dgm:t>
        <a:bodyPr/>
        <a:lstStyle/>
        <a:p>
          <a:endParaRPr lang="cs-CZ"/>
        </a:p>
      </dgm:t>
    </dgm:pt>
    <dgm:pt modelId="{5C71C232-2BB6-4832-A428-D85ADA5E1FC6}" type="pres">
      <dgm:prSet presAssocID="{5797E730-741C-4DBA-825C-80A2B8C46BB8}" presName="hierRoot2" presStyleCnt="0">
        <dgm:presLayoutVars>
          <dgm:hierBranch val="init"/>
        </dgm:presLayoutVars>
      </dgm:prSet>
      <dgm:spPr/>
    </dgm:pt>
    <dgm:pt modelId="{DD9ED694-90E8-4BE9-B6F7-14073F7C07FB}" type="pres">
      <dgm:prSet presAssocID="{5797E730-741C-4DBA-825C-80A2B8C46BB8}" presName="rootComposite" presStyleCnt="0"/>
      <dgm:spPr/>
    </dgm:pt>
    <dgm:pt modelId="{6ACE393A-22B9-4571-B69C-B73C87CC1FA5}" type="pres">
      <dgm:prSet presAssocID="{5797E730-741C-4DBA-825C-80A2B8C46BB8}" presName="rootText" presStyleLbl="node2" presStyleIdx="0" presStyleCnt="1" custScaleX="102770" custScaleY="95867">
        <dgm:presLayoutVars>
          <dgm:chPref val="3"/>
        </dgm:presLayoutVars>
      </dgm:prSet>
      <dgm:spPr/>
      <dgm:t>
        <a:bodyPr/>
        <a:lstStyle/>
        <a:p>
          <a:endParaRPr lang="cs-CZ"/>
        </a:p>
      </dgm:t>
    </dgm:pt>
    <dgm:pt modelId="{E6F02621-2FE0-4646-B575-2D859AD6213A}" type="pres">
      <dgm:prSet presAssocID="{5797E730-741C-4DBA-825C-80A2B8C46BB8}" presName="rootConnector" presStyleLbl="node2" presStyleIdx="0" presStyleCnt="1"/>
      <dgm:spPr/>
      <dgm:t>
        <a:bodyPr/>
        <a:lstStyle/>
        <a:p>
          <a:endParaRPr lang="cs-CZ"/>
        </a:p>
      </dgm:t>
    </dgm:pt>
    <dgm:pt modelId="{FB65C72C-5EF5-415C-9270-734BC490AA80}" type="pres">
      <dgm:prSet presAssocID="{5797E730-741C-4DBA-825C-80A2B8C46BB8}" presName="hierChild4" presStyleCnt="0"/>
      <dgm:spPr/>
    </dgm:pt>
    <dgm:pt modelId="{07C17DCD-D3EE-4DD6-B1FD-485CBF164C8F}" type="pres">
      <dgm:prSet presAssocID="{A9850220-D7B1-40FA-AB34-0EF433C18F58}" presName="Name37" presStyleLbl="parChTrans1D3" presStyleIdx="0" presStyleCnt="1"/>
      <dgm:spPr/>
      <dgm:t>
        <a:bodyPr/>
        <a:lstStyle/>
        <a:p>
          <a:endParaRPr lang="cs-CZ"/>
        </a:p>
      </dgm:t>
    </dgm:pt>
    <dgm:pt modelId="{864BFBAF-4FCE-4EE4-8A24-7DE4B08BDE3E}" type="pres">
      <dgm:prSet presAssocID="{F1CF5A71-A152-40B5-B193-F30D2701A900}" presName="hierRoot2" presStyleCnt="0">
        <dgm:presLayoutVars>
          <dgm:hierBranch/>
        </dgm:presLayoutVars>
      </dgm:prSet>
      <dgm:spPr/>
    </dgm:pt>
    <dgm:pt modelId="{C1325555-7AC4-4F89-85C0-E680BE7737F2}" type="pres">
      <dgm:prSet presAssocID="{F1CF5A71-A152-40B5-B193-F30D2701A900}" presName="rootComposite" presStyleCnt="0"/>
      <dgm:spPr/>
    </dgm:pt>
    <dgm:pt modelId="{552A30BF-FEEC-4430-A254-833B012824F7}" type="pres">
      <dgm:prSet presAssocID="{F1CF5A71-A152-40B5-B193-F30D2701A900}" presName="rootText" presStyleLbl="node3" presStyleIdx="0" presStyleCnt="1" custScaleX="102770" custScaleY="108138">
        <dgm:presLayoutVars>
          <dgm:chPref val="3"/>
        </dgm:presLayoutVars>
      </dgm:prSet>
      <dgm:spPr/>
      <dgm:t>
        <a:bodyPr/>
        <a:lstStyle/>
        <a:p>
          <a:endParaRPr lang="cs-CZ"/>
        </a:p>
      </dgm:t>
    </dgm:pt>
    <dgm:pt modelId="{52288E07-9729-4A8A-9D6E-942747C6F026}" type="pres">
      <dgm:prSet presAssocID="{F1CF5A71-A152-40B5-B193-F30D2701A900}" presName="rootConnector" presStyleLbl="node3" presStyleIdx="0" presStyleCnt="1"/>
      <dgm:spPr/>
      <dgm:t>
        <a:bodyPr/>
        <a:lstStyle/>
        <a:p>
          <a:endParaRPr lang="cs-CZ"/>
        </a:p>
      </dgm:t>
    </dgm:pt>
    <dgm:pt modelId="{17BC534D-3665-4978-BD47-FEA537D2C245}" type="pres">
      <dgm:prSet presAssocID="{F1CF5A71-A152-40B5-B193-F30D2701A900}" presName="hierChild4" presStyleCnt="0"/>
      <dgm:spPr/>
    </dgm:pt>
    <dgm:pt modelId="{96373799-F1E2-445C-9399-40BFA604E167}" type="pres">
      <dgm:prSet presAssocID="{F044AB18-593B-4BC7-BF72-F05B92C13F3B}" presName="Name35" presStyleLbl="parChTrans1D4" presStyleIdx="0" presStyleCnt="6"/>
      <dgm:spPr/>
      <dgm:t>
        <a:bodyPr/>
        <a:lstStyle/>
        <a:p>
          <a:endParaRPr lang="cs-CZ"/>
        </a:p>
      </dgm:t>
    </dgm:pt>
    <dgm:pt modelId="{F01307CC-7602-4D68-BA33-959D34114732}" type="pres">
      <dgm:prSet presAssocID="{91448A95-37EB-430E-B1E7-FF2A01356269}" presName="hierRoot2" presStyleCnt="0">
        <dgm:presLayoutVars>
          <dgm:hierBranch/>
        </dgm:presLayoutVars>
      </dgm:prSet>
      <dgm:spPr/>
    </dgm:pt>
    <dgm:pt modelId="{B0120261-CA17-4EB4-A0B6-093B3886615C}" type="pres">
      <dgm:prSet presAssocID="{91448A95-37EB-430E-B1E7-FF2A01356269}" presName="rootComposite" presStyleCnt="0"/>
      <dgm:spPr/>
    </dgm:pt>
    <dgm:pt modelId="{54597AC4-44DD-43DF-B3BC-3FAFB9051C36}" type="pres">
      <dgm:prSet presAssocID="{91448A95-37EB-430E-B1E7-FF2A01356269}" presName="rootText" presStyleLbl="node4" presStyleIdx="0" presStyleCnt="6" custScaleX="87781" custScaleY="132958">
        <dgm:presLayoutVars>
          <dgm:chPref val="3"/>
        </dgm:presLayoutVars>
      </dgm:prSet>
      <dgm:spPr/>
      <dgm:t>
        <a:bodyPr/>
        <a:lstStyle/>
        <a:p>
          <a:endParaRPr lang="cs-CZ"/>
        </a:p>
      </dgm:t>
    </dgm:pt>
    <dgm:pt modelId="{5F8E58CB-666C-43EE-A799-37E5BB280914}" type="pres">
      <dgm:prSet presAssocID="{91448A95-37EB-430E-B1E7-FF2A01356269}" presName="rootConnector" presStyleLbl="node4" presStyleIdx="0" presStyleCnt="6"/>
      <dgm:spPr/>
      <dgm:t>
        <a:bodyPr/>
        <a:lstStyle/>
        <a:p>
          <a:endParaRPr lang="cs-CZ"/>
        </a:p>
      </dgm:t>
    </dgm:pt>
    <dgm:pt modelId="{4C815818-D2C1-4F37-B906-95206F2BA523}" type="pres">
      <dgm:prSet presAssocID="{91448A95-37EB-430E-B1E7-FF2A01356269}" presName="hierChild4" presStyleCnt="0"/>
      <dgm:spPr/>
    </dgm:pt>
    <dgm:pt modelId="{3BACC3F4-37D8-4956-9883-82E16E4EF412}" type="pres">
      <dgm:prSet presAssocID="{A597FC0A-CC28-4A12-B54E-E9A7275CE818}" presName="Name35" presStyleLbl="parChTrans1D4" presStyleIdx="1" presStyleCnt="6"/>
      <dgm:spPr/>
      <dgm:t>
        <a:bodyPr/>
        <a:lstStyle/>
        <a:p>
          <a:endParaRPr lang="cs-CZ"/>
        </a:p>
      </dgm:t>
    </dgm:pt>
    <dgm:pt modelId="{6AA997BF-D0EC-47EA-BEC9-2185B2629B4B}" type="pres">
      <dgm:prSet presAssocID="{8A5692B4-426A-4EA2-852A-F36ECB3B15D7}" presName="hierRoot2" presStyleCnt="0">
        <dgm:presLayoutVars>
          <dgm:hierBranch val="init"/>
        </dgm:presLayoutVars>
      </dgm:prSet>
      <dgm:spPr/>
    </dgm:pt>
    <dgm:pt modelId="{518A1C73-2B9D-49CC-8F7B-24C6072309AE}" type="pres">
      <dgm:prSet presAssocID="{8A5692B4-426A-4EA2-852A-F36ECB3B15D7}" presName="rootComposite" presStyleCnt="0"/>
      <dgm:spPr/>
    </dgm:pt>
    <dgm:pt modelId="{B6C8BC94-484E-4C50-B851-616B4F375DF1}" type="pres">
      <dgm:prSet presAssocID="{8A5692B4-426A-4EA2-852A-F36ECB3B15D7}" presName="rootText" presStyleLbl="node4" presStyleIdx="1" presStyleCnt="6" custScaleX="99932" custScaleY="89394" custLinFactNeighborX="-798" custLinFactNeighborY="30">
        <dgm:presLayoutVars>
          <dgm:chPref val="3"/>
        </dgm:presLayoutVars>
      </dgm:prSet>
      <dgm:spPr/>
      <dgm:t>
        <a:bodyPr/>
        <a:lstStyle/>
        <a:p>
          <a:endParaRPr lang="cs-CZ"/>
        </a:p>
      </dgm:t>
    </dgm:pt>
    <dgm:pt modelId="{14E9447A-96AE-434E-90E5-C73864578032}" type="pres">
      <dgm:prSet presAssocID="{8A5692B4-426A-4EA2-852A-F36ECB3B15D7}" presName="rootConnector" presStyleLbl="node4" presStyleIdx="1" presStyleCnt="6"/>
      <dgm:spPr/>
      <dgm:t>
        <a:bodyPr/>
        <a:lstStyle/>
        <a:p>
          <a:endParaRPr lang="cs-CZ"/>
        </a:p>
      </dgm:t>
    </dgm:pt>
    <dgm:pt modelId="{012312EC-EF51-4530-8EC6-2EA461BCFB97}" type="pres">
      <dgm:prSet presAssocID="{8A5692B4-426A-4EA2-852A-F36ECB3B15D7}" presName="hierChild4" presStyleCnt="0"/>
      <dgm:spPr/>
    </dgm:pt>
    <dgm:pt modelId="{B12F74F6-0B4F-4463-BB4C-E95AC6EE9BB5}" type="pres">
      <dgm:prSet presAssocID="{8A5692B4-426A-4EA2-852A-F36ECB3B15D7}" presName="hierChild5" presStyleCnt="0"/>
      <dgm:spPr/>
    </dgm:pt>
    <dgm:pt modelId="{CD8D116D-5462-4DB4-BF11-E0DBD7F8DA32}" type="pres">
      <dgm:prSet presAssocID="{91448A95-37EB-430E-B1E7-FF2A01356269}" presName="hierChild5" presStyleCnt="0"/>
      <dgm:spPr/>
    </dgm:pt>
    <dgm:pt modelId="{C421088B-678C-494B-8EC9-AFB7D3E32D63}" type="pres">
      <dgm:prSet presAssocID="{7339EDE2-5D95-4F68-9B8F-95870EDBD000}" presName="Name35" presStyleLbl="parChTrans1D4" presStyleIdx="2" presStyleCnt="6"/>
      <dgm:spPr/>
      <dgm:t>
        <a:bodyPr/>
        <a:lstStyle/>
        <a:p>
          <a:endParaRPr lang="cs-CZ"/>
        </a:p>
      </dgm:t>
    </dgm:pt>
    <dgm:pt modelId="{C7BD3CB8-CB46-459B-B991-568DADCC9CF9}" type="pres">
      <dgm:prSet presAssocID="{084AB6C6-2FAE-49C1-A961-F23E9F2AC7C6}" presName="hierRoot2" presStyleCnt="0">
        <dgm:presLayoutVars>
          <dgm:hierBranch/>
        </dgm:presLayoutVars>
      </dgm:prSet>
      <dgm:spPr/>
    </dgm:pt>
    <dgm:pt modelId="{DAFF53E1-4B43-44E8-B956-20D8F4629D2B}" type="pres">
      <dgm:prSet presAssocID="{084AB6C6-2FAE-49C1-A961-F23E9F2AC7C6}" presName="rootComposite" presStyleCnt="0"/>
      <dgm:spPr/>
    </dgm:pt>
    <dgm:pt modelId="{045CD1C9-95E1-4C2D-916C-C4FB04A7FCF8}" type="pres">
      <dgm:prSet presAssocID="{084AB6C6-2FAE-49C1-A961-F23E9F2AC7C6}" presName="rootText" presStyleLbl="node4" presStyleIdx="2" presStyleCnt="6" custScaleX="90780" custScaleY="137499">
        <dgm:presLayoutVars>
          <dgm:chPref val="3"/>
        </dgm:presLayoutVars>
      </dgm:prSet>
      <dgm:spPr/>
      <dgm:t>
        <a:bodyPr/>
        <a:lstStyle/>
        <a:p>
          <a:endParaRPr lang="cs-CZ"/>
        </a:p>
      </dgm:t>
    </dgm:pt>
    <dgm:pt modelId="{96FBDD35-28E2-428E-8954-A3D5972BE4F1}" type="pres">
      <dgm:prSet presAssocID="{084AB6C6-2FAE-49C1-A961-F23E9F2AC7C6}" presName="rootConnector" presStyleLbl="node4" presStyleIdx="2" presStyleCnt="6"/>
      <dgm:spPr/>
      <dgm:t>
        <a:bodyPr/>
        <a:lstStyle/>
        <a:p>
          <a:endParaRPr lang="cs-CZ"/>
        </a:p>
      </dgm:t>
    </dgm:pt>
    <dgm:pt modelId="{7043D1F5-B146-4686-B881-E23F0C9A5BA4}" type="pres">
      <dgm:prSet presAssocID="{084AB6C6-2FAE-49C1-A961-F23E9F2AC7C6}" presName="hierChild4" presStyleCnt="0"/>
      <dgm:spPr/>
    </dgm:pt>
    <dgm:pt modelId="{4B747DB4-4433-440C-A706-CCFA3A3963FB}" type="pres">
      <dgm:prSet presAssocID="{FCA37763-0D4C-472D-BBC3-25C9460467C3}" presName="Name35" presStyleLbl="parChTrans1D4" presStyleIdx="3" presStyleCnt="6"/>
      <dgm:spPr/>
      <dgm:t>
        <a:bodyPr/>
        <a:lstStyle/>
        <a:p>
          <a:endParaRPr lang="cs-CZ"/>
        </a:p>
      </dgm:t>
    </dgm:pt>
    <dgm:pt modelId="{49D9FA3E-EFA5-4165-93C9-F9668D4B6908}" type="pres">
      <dgm:prSet presAssocID="{93D77940-1439-4A35-B121-3B44CB037EC3}" presName="hierRoot2" presStyleCnt="0">
        <dgm:presLayoutVars>
          <dgm:hierBranch val="init"/>
        </dgm:presLayoutVars>
      </dgm:prSet>
      <dgm:spPr/>
    </dgm:pt>
    <dgm:pt modelId="{48FD869C-7A4E-4F26-96A0-8B07FD0BFDA3}" type="pres">
      <dgm:prSet presAssocID="{93D77940-1439-4A35-B121-3B44CB037EC3}" presName="rootComposite" presStyleCnt="0"/>
      <dgm:spPr/>
    </dgm:pt>
    <dgm:pt modelId="{3E217BBC-D784-418C-9B7B-D5217BC4FA2A}" type="pres">
      <dgm:prSet presAssocID="{93D77940-1439-4A35-B121-3B44CB037EC3}" presName="rootText" presStyleLbl="node4" presStyleIdx="3" presStyleCnt="6" custScaleX="99932" custScaleY="89394">
        <dgm:presLayoutVars>
          <dgm:chPref val="3"/>
        </dgm:presLayoutVars>
      </dgm:prSet>
      <dgm:spPr/>
      <dgm:t>
        <a:bodyPr/>
        <a:lstStyle/>
        <a:p>
          <a:endParaRPr lang="cs-CZ"/>
        </a:p>
      </dgm:t>
    </dgm:pt>
    <dgm:pt modelId="{C77A457E-18F6-4F3C-AC8C-74514035DAD0}" type="pres">
      <dgm:prSet presAssocID="{93D77940-1439-4A35-B121-3B44CB037EC3}" presName="rootConnector" presStyleLbl="node4" presStyleIdx="3" presStyleCnt="6"/>
      <dgm:spPr/>
      <dgm:t>
        <a:bodyPr/>
        <a:lstStyle/>
        <a:p>
          <a:endParaRPr lang="cs-CZ"/>
        </a:p>
      </dgm:t>
    </dgm:pt>
    <dgm:pt modelId="{223D9DD9-9212-4005-99BC-A65E0507CABA}" type="pres">
      <dgm:prSet presAssocID="{93D77940-1439-4A35-B121-3B44CB037EC3}" presName="hierChild4" presStyleCnt="0"/>
      <dgm:spPr/>
    </dgm:pt>
    <dgm:pt modelId="{248B673E-F2F0-41BF-8854-3673B4D51BED}" type="pres">
      <dgm:prSet presAssocID="{93D77940-1439-4A35-B121-3B44CB037EC3}" presName="hierChild5" presStyleCnt="0"/>
      <dgm:spPr/>
    </dgm:pt>
    <dgm:pt modelId="{CDF6A032-EEFE-4BAB-8136-C55BFDDC18E3}" type="pres">
      <dgm:prSet presAssocID="{084AB6C6-2FAE-49C1-A961-F23E9F2AC7C6}" presName="hierChild5" presStyleCnt="0"/>
      <dgm:spPr/>
    </dgm:pt>
    <dgm:pt modelId="{91208957-E3E7-4836-8F0A-002842C763A6}" type="pres">
      <dgm:prSet presAssocID="{B29C06BC-1852-43B0-8B04-9AFBE8FC693A}" presName="Name35" presStyleLbl="parChTrans1D4" presStyleIdx="4" presStyleCnt="6"/>
      <dgm:spPr/>
      <dgm:t>
        <a:bodyPr/>
        <a:lstStyle/>
        <a:p>
          <a:endParaRPr lang="cs-CZ"/>
        </a:p>
      </dgm:t>
    </dgm:pt>
    <dgm:pt modelId="{8DFA8CCF-CE3E-4BA1-895A-C8DEF81E2B0F}" type="pres">
      <dgm:prSet presAssocID="{2A43AA23-D90A-462E-90D7-D999C1444891}" presName="hierRoot2" presStyleCnt="0">
        <dgm:presLayoutVars>
          <dgm:hierBranch/>
        </dgm:presLayoutVars>
      </dgm:prSet>
      <dgm:spPr/>
    </dgm:pt>
    <dgm:pt modelId="{D8C49968-5634-408A-8FEF-5BA88DEF217A}" type="pres">
      <dgm:prSet presAssocID="{2A43AA23-D90A-462E-90D7-D999C1444891}" presName="rootComposite" presStyleCnt="0"/>
      <dgm:spPr/>
    </dgm:pt>
    <dgm:pt modelId="{BFFDE69B-5DF8-46CF-BA7F-6E3269C25F46}" type="pres">
      <dgm:prSet presAssocID="{2A43AA23-D90A-462E-90D7-D999C1444891}" presName="rootText" presStyleLbl="node4" presStyleIdx="4" presStyleCnt="6" custScaleX="98746" custScaleY="138551">
        <dgm:presLayoutVars>
          <dgm:chPref val="3"/>
        </dgm:presLayoutVars>
      </dgm:prSet>
      <dgm:spPr/>
      <dgm:t>
        <a:bodyPr/>
        <a:lstStyle/>
        <a:p>
          <a:endParaRPr lang="cs-CZ"/>
        </a:p>
      </dgm:t>
    </dgm:pt>
    <dgm:pt modelId="{E19E4BF5-D54C-464F-AF8F-28062C497711}" type="pres">
      <dgm:prSet presAssocID="{2A43AA23-D90A-462E-90D7-D999C1444891}" presName="rootConnector" presStyleLbl="node4" presStyleIdx="4" presStyleCnt="6"/>
      <dgm:spPr/>
      <dgm:t>
        <a:bodyPr/>
        <a:lstStyle/>
        <a:p>
          <a:endParaRPr lang="cs-CZ"/>
        </a:p>
      </dgm:t>
    </dgm:pt>
    <dgm:pt modelId="{4B52F423-A883-4580-A327-B2EB046B21B8}" type="pres">
      <dgm:prSet presAssocID="{2A43AA23-D90A-462E-90D7-D999C1444891}" presName="hierChild4" presStyleCnt="0"/>
      <dgm:spPr/>
    </dgm:pt>
    <dgm:pt modelId="{87A9DE30-A5C2-40E4-BA94-6F29BDEEE360}" type="pres">
      <dgm:prSet presAssocID="{73247C0E-F254-4A43-B0B1-9D60FDA64FF2}" presName="Name35" presStyleLbl="parChTrans1D4" presStyleIdx="5" presStyleCnt="6"/>
      <dgm:spPr/>
      <dgm:t>
        <a:bodyPr/>
        <a:lstStyle/>
        <a:p>
          <a:endParaRPr lang="cs-CZ"/>
        </a:p>
      </dgm:t>
    </dgm:pt>
    <dgm:pt modelId="{86A40179-1B78-4206-806F-51F6AE88DB2A}" type="pres">
      <dgm:prSet presAssocID="{DC11D918-69AE-4176-9965-B03B6D3F617D}" presName="hierRoot2" presStyleCnt="0">
        <dgm:presLayoutVars>
          <dgm:hierBranch val="init"/>
        </dgm:presLayoutVars>
      </dgm:prSet>
      <dgm:spPr/>
    </dgm:pt>
    <dgm:pt modelId="{0E8535D0-1688-40D2-A6A8-078DE3B975AD}" type="pres">
      <dgm:prSet presAssocID="{DC11D918-69AE-4176-9965-B03B6D3F617D}" presName="rootComposite" presStyleCnt="0"/>
      <dgm:spPr/>
    </dgm:pt>
    <dgm:pt modelId="{D4530EEC-0398-462C-A6D9-0C821E095543}" type="pres">
      <dgm:prSet presAssocID="{DC11D918-69AE-4176-9965-B03B6D3F617D}" presName="rootText" presStyleLbl="node4" presStyleIdx="5" presStyleCnt="6" custScaleX="99727" custScaleY="89682">
        <dgm:presLayoutVars>
          <dgm:chPref val="3"/>
        </dgm:presLayoutVars>
      </dgm:prSet>
      <dgm:spPr/>
      <dgm:t>
        <a:bodyPr/>
        <a:lstStyle/>
        <a:p>
          <a:endParaRPr lang="cs-CZ"/>
        </a:p>
      </dgm:t>
    </dgm:pt>
    <dgm:pt modelId="{C1D60168-0362-4154-AF48-E9E6D6DEE827}" type="pres">
      <dgm:prSet presAssocID="{DC11D918-69AE-4176-9965-B03B6D3F617D}" presName="rootConnector" presStyleLbl="node4" presStyleIdx="5" presStyleCnt="6"/>
      <dgm:spPr/>
      <dgm:t>
        <a:bodyPr/>
        <a:lstStyle/>
        <a:p>
          <a:endParaRPr lang="cs-CZ"/>
        </a:p>
      </dgm:t>
    </dgm:pt>
    <dgm:pt modelId="{F5963DAC-95D1-47B8-9B13-88A5811DD3CE}" type="pres">
      <dgm:prSet presAssocID="{DC11D918-69AE-4176-9965-B03B6D3F617D}" presName="hierChild4" presStyleCnt="0"/>
      <dgm:spPr/>
    </dgm:pt>
    <dgm:pt modelId="{B3D474B5-0DC9-4611-81E7-FDAE197A22F5}" type="pres">
      <dgm:prSet presAssocID="{DC11D918-69AE-4176-9965-B03B6D3F617D}" presName="hierChild5" presStyleCnt="0"/>
      <dgm:spPr/>
    </dgm:pt>
    <dgm:pt modelId="{02332DE5-CDA7-4102-93BB-5E6C4C90B4F5}" type="pres">
      <dgm:prSet presAssocID="{2A43AA23-D90A-462E-90D7-D999C1444891}" presName="hierChild5" presStyleCnt="0"/>
      <dgm:spPr/>
    </dgm:pt>
    <dgm:pt modelId="{FFF9AF1A-D481-4114-9C2A-E6332A1380B4}" type="pres">
      <dgm:prSet presAssocID="{F1CF5A71-A152-40B5-B193-F30D2701A900}" presName="hierChild5" presStyleCnt="0"/>
      <dgm:spPr/>
    </dgm:pt>
    <dgm:pt modelId="{9253581B-98A7-49E8-AF01-6ECA074A0162}" type="pres">
      <dgm:prSet presAssocID="{5797E730-741C-4DBA-825C-80A2B8C46BB8}" presName="hierChild5" presStyleCnt="0"/>
      <dgm:spPr/>
    </dgm:pt>
    <dgm:pt modelId="{E8E96F1D-3DBF-4D84-A61C-2451F907E3D8}" type="pres">
      <dgm:prSet presAssocID="{AFE769DA-1280-4F36-947A-BFCC744B6A67}" presName="hierChild3" presStyleCnt="0"/>
      <dgm:spPr/>
    </dgm:pt>
  </dgm:ptLst>
  <dgm:cxnLst>
    <dgm:cxn modelId="{5DBD3435-31F2-4985-90D2-432F9F5C1673}" type="presOf" srcId="{8A5692B4-426A-4EA2-852A-F36ECB3B15D7}" destId="{B6C8BC94-484E-4C50-B851-616B4F375DF1}" srcOrd="0" destOrd="0" presId="urn:microsoft.com/office/officeart/2005/8/layout/orgChart1"/>
    <dgm:cxn modelId="{CAC486E3-FC6C-4A3B-A948-5D8D0E08FACD}" type="presOf" srcId="{8A5692B4-426A-4EA2-852A-F36ECB3B15D7}" destId="{14E9447A-96AE-434E-90E5-C73864578032}" srcOrd="1" destOrd="0" presId="urn:microsoft.com/office/officeart/2005/8/layout/orgChart1"/>
    <dgm:cxn modelId="{4D4E1F8B-C055-4C44-8246-FE031A5823AC}" srcId="{F1CF5A71-A152-40B5-B193-F30D2701A900}" destId="{91448A95-37EB-430E-B1E7-FF2A01356269}" srcOrd="0" destOrd="0" parTransId="{F044AB18-593B-4BC7-BF72-F05B92C13F3B}" sibTransId="{06C10DCE-0D36-4F41-B668-F29DC4612E0F}"/>
    <dgm:cxn modelId="{71AF0A41-8FF6-4C92-B97A-CC40D5747D60}" srcId="{AFE769DA-1280-4F36-947A-BFCC744B6A67}" destId="{5797E730-741C-4DBA-825C-80A2B8C46BB8}" srcOrd="0" destOrd="0" parTransId="{3434AF96-4C47-4F10-A517-B77F4EB93BBD}" sibTransId="{CBB2A248-F380-48AA-BF7A-C9F37F681CF4}"/>
    <dgm:cxn modelId="{643EC961-8449-42B1-B7F9-DE9E0ED488F9}" srcId="{5797E730-741C-4DBA-825C-80A2B8C46BB8}" destId="{F1CF5A71-A152-40B5-B193-F30D2701A900}" srcOrd="0" destOrd="0" parTransId="{A9850220-D7B1-40FA-AB34-0EF433C18F58}" sibTransId="{BC847A4A-0EFC-447E-B727-C45E06EB0B40}"/>
    <dgm:cxn modelId="{36729CEF-F3E7-4FA4-B945-ED729FA17EE9}" type="presOf" srcId="{DC11D918-69AE-4176-9965-B03B6D3F617D}" destId="{D4530EEC-0398-462C-A6D9-0C821E095543}" srcOrd="0" destOrd="0" presId="urn:microsoft.com/office/officeart/2005/8/layout/orgChart1"/>
    <dgm:cxn modelId="{C355C6D0-2198-4482-BA4B-A384F588D33E}" type="presOf" srcId="{F044AB18-593B-4BC7-BF72-F05B92C13F3B}" destId="{96373799-F1E2-445C-9399-40BFA604E167}" srcOrd="0" destOrd="0" presId="urn:microsoft.com/office/officeart/2005/8/layout/orgChart1"/>
    <dgm:cxn modelId="{1AAF5FEB-D073-4E99-B956-687C5F0DE1B9}" type="presOf" srcId="{A597FC0A-CC28-4A12-B54E-E9A7275CE818}" destId="{3BACC3F4-37D8-4956-9883-82E16E4EF412}" srcOrd="0" destOrd="0" presId="urn:microsoft.com/office/officeart/2005/8/layout/orgChart1"/>
    <dgm:cxn modelId="{33EF456E-C7B4-4FCF-B61C-E593955E354D}" type="presOf" srcId="{07A050D8-1730-42B8-87E2-5D977CB63EC2}" destId="{DD8EE152-B11D-4E51-97CE-787050DBDA12}" srcOrd="0" destOrd="0" presId="urn:microsoft.com/office/officeart/2005/8/layout/orgChart1"/>
    <dgm:cxn modelId="{8F0C5D0A-9987-4264-9D7B-63F6B9C86667}" srcId="{F1CF5A71-A152-40B5-B193-F30D2701A900}" destId="{084AB6C6-2FAE-49C1-A961-F23E9F2AC7C6}" srcOrd="1" destOrd="0" parTransId="{7339EDE2-5D95-4F68-9B8F-95870EDBD000}" sibTransId="{7E22D166-CDAA-412F-A36B-4274B31BCF1B}"/>
    <dgm:cxn modelId="{C9C03460-909C-486F-A51F-A87CB521069D}" type="presOf" srcId="{F1CF5A71-A152-40B5-B193-F30D2701A900}" destId="{552A30BF-FEEC-4430-A254-833B012824F7}" srcOrd="0" destOrd="0" presId="urn:microsoft.com/office/officeart/2005/8/layout/orgChart1"/>
    <dgm:cxn modelId="{91B74BF8-22FA-40B1-9023-E1D517D04785}" type="presOf" srcId="{AFE769DA-1280-4F36-947A-BFCC744B6A67}" destId="{B1914670-EDF5-4DAB-A794-E56502A9BA9B}" srcOrd="0" destOrd="0" presId="urn:microsoft.com/office/officeart/2005/8/layout/orgChart1"/>
    <dgm:cxn modelId="{94748066-EAB5-4BAA-BFB0-F68E655CFB66}" type="presOf" srcId="{2A43AA23-D90A-462E-90D7-D999C1444891}" destId="{E19E4BF5-D54C-464F-AF8F-28062C497711}" srcOrd="1" destOrd="0" presId="urn:microsoft.com/office/officeart/2005/8/layout/orgChart1"/>
    <dgm:cxn modelId="{4475D644-1C55-4CF4-955E-2C78C0AE36DE}" type="presOf" srcId="{73247C0E-F254-4A43-B0B1-9D60FDA64FF2}" destId="{87A9DE30-A5C2-40E4-BA94-6F29BDEEE360}" srcOrd="0" destOrd="0" presId="urn:microsoft.com/office/officeart/2005/8/layout/orgChart1"/>
    <dgm:cxn modelId="{EB8CB04B-51C8-4B19-96FE-1E80D0F8EA62}" type="presOf" srcId="{DC11D918-69AE-4176-9965-B03B6D3F617D}" destId="{C1D60168-0362-4154-AF48-E9E6D6DEE827}" srcOrd="1" destOrd="0" presId="urn:microsoft.com/office/officeart/2005/8/layout/orgChart1"/>
    <dgm:cxn modelId="{C63CD94F-E221-4F34-BFD3-0BED26E51DDB}" type="presOf" srcId="{5797E730-741C-4DBA-825C-80A2B8C46BB8}" destId="{6ACE393A-22B9-4571-B69C-B73C87CC1FA5}" srcOrd="0" destOrd="0" presId="urn:microsoft.com/office/officeart/2005/8/layout/orgChart1"/>
    <dgm:cxn modelId="{1DF406B1-949C-4541-A73B-4435C4A69E70}" type="presOf" srcId="{AFE769DA-1280-4F36-947A-BFCC744B6A67}" destId="{629120E9-F57C-4687-8EF7-173DBB2851BB}" srcOrd="1" destOrd="0" presId="urn:microsoft.com/office/officeart/2005/8/layout/orgChart1"/>
    <dgm:cxn modelId="{9715C05C-1500-44AC-BE42-ED0112E42FE0}" srcId="{2A43AA23-D90A-462E-90D7-D999C1444891}" destId="{DC11D918-69AE-4176-9965-B03B6D3F617D}" srcOrd="0" destOrd="0" parTransId="{73247C0E-F254-4A43-B0B1-9D60FDA64FF2}" sibTransId="{6A557B51-2ED5-40EB-9FF8-16CEBFCA17D4}"/>
    <dgm:cxn modelId="{5716E5E9-4907-4334-9031-27DA9993283D}" type="presOf" srcId="{93D77940-1439-4A35-B121-3B44CB037EC3}" destId="{3E217BBC-D784-418C-9B7B-D5217BC4FA2A}" srcOrd="0" destOrd="0" presId="urn:microsoft.com/office/officeart/2005/8/layout/orgChart1"/>
    <dgm:cxn modelId="{24700666-D036-4D02-81FB-0058EBBB3433}" type="presOf" srcId="{3434AF96-4C47-4F10-A517-B77F4EB93BBD}" destId="{5127C656-EC2C-4C5B-B4D9-8BC8CAEF02C4}" srcOrd="0" destOrd="0" presId="urn:microsoft.com/office/officeart/2005/8/layout/orgChart1"/>
    <dgm:cxn modelId="{C4F64B01-A656-482C-8274-710B8EAFBAA9}" type="presOf" srcId="{A9850220-D7B1-40FA-AB34-0EF433C18F58}" destId="{07C17DCD-D3EE-4DD6-B1FD-485CBF164C8F}" srcOrd="0" destOrd="0" presId="urn:microsoft.com/office/officeart/2005/8/layout/orgChart1"/>
    <dgm:cxn modelId="{86F31EAF-9B10-4785-83A1-936A3706D5F9}" type="presOf" srcId="{084AB6C6-2FAE-49C1-A961-F23E9F2AC7C6}" destId="{96FBDD35-28E2-428E-8954-A3D5972BE4F1}" srcOrd="1" destOrd="0" presId="urn:microsoft.com/office/officeart/2005/8/layout/orgChart1"/>
    <dgm:cxn modelId="{9CA0FB13-0E9B-401B-A3DB-1EE8234AA3B6}" srcId="{07A050D8-1730-42B8-87E2-5D977CB63EC2}" destId="{AFE769DA-1280-4F36-947A-BFCC744B6A67}" srcOrd="0" destOrd="0" parTransId="{12A3E598-0858-415E-8566-B66064E8140C}" sibTransId="{CCCAD41E-4472-444C-BC99-1B65670B2249}"/>
    <dgm:cxn modelId="{F2C7B669-2A6E-4155-92FC-812081DDBC33}" type="presOf" srcId="{2A43AA23-D90A-462E-90D7-D999C1444891}" destId="{BFFDE69B-5DF8-46CF-BA7F-6E3269C25F46}" srcOrd="0" destOrd="0" presId="urn:microsoft.com/office/officeart/2005/8/layout/orgChart1"/>
    <dgm:cxn modelId="{5497CA35-CCB7-4CCF-BDAB-8349B7823740}" type="presOf" srcId="{91448A95-37EB-430E-B1E7-FF2A01356269}" destId="{54597AC4-44DD-43DF-B3BC-3FAFB9051C36}" srcOrd="0" destOrd="0" presId="urn:microsoft.com/office/officeart/2005/8/layout/orgChart1"/>
    <dgm:cxn modelId="{6378B1ED-A422-4DF8-9472-4634D2A3BABE}" srcId="{084AB6C6-2FAE-49C1-A961-F23E9F2AC7C6}" destId="{93D77940-1439-4A35-B121-3B44CB037EC3}" srcOrd="0" destOrd="0" parTransId="{FCA37763-0D4C-472D-BBC3-25C9460467C3}" sibTransId="{2F393CEC-4DEF-4881-8E8E-29BD60482418}"/>
    <dgm:cxn modelId="{7F5E5DF8-F06A-4FE6-912E-D5199CE76D2C}" type="presOf" srcId="{B29C06BC-1852-43B0-8B04-9AFBE8FC693A}" destId="{91208957-E3E7-4836-8F0A-002842C763A6}" srcOrd="0" destOrd="0" presId="urn:microsoft.com/office/officeart/2005/8/layout/orgChart1"/>
    <dgm:cxn modelId="{4382DC46-3076-4018-AFD4-0AB7EF56F2D2}" type="presOf" srcId="{7339EDE2-5D95-4F68-9B8F-95870EDBD000}" destId="{C421088B-678C-494B-8EC9-AFB7D3E32D63}" srcOrd="0" destOrd="0" presId="urn:microsoft.com/office/officeart/2005/8/layout/orgChart1"/>
    <dgm:cxn modelId="{B4FE5B3E-78BE-452E-88EE-330079DFC560}" type="presOf" srcId="{084AB6C6-2FAE-49C1-A961-F23E9F2AC7C6}" destId="{045CD1C9-95E1-4C2D-916C-C4FB04A7FCF8}" srcOrd="0" destOrd="0" presId="urn:microsoft.com/office/officeart/2005/8/layout/orgChart1"/>
    <dgm:cxn modelId="{E9E34E6F-8573-4DF3-839F-20EB069A08B9}" type="presOf" srcId="{91448A95-37EB-430E-B1E7-FF2A01356269}" destId="{5F8E58CB-666C-43EE-A799-37E5BB280914}" srcOrd="1" destOrd="0" presId="urn:microsoft.com/office/officeart/2005/8/layout/orgChart1"/>
    <dgm:cxn modelId="{FBC2F3CD-C873-483B-95D9-4A80409208A2}" type="presOf" srcId="{FCA37763-0D4C-472D-BBC3-25C9460467C3}" destId="{4B747DB4-4433-440C-A706-CCFA3A3963FB}" srcOrd="0" destOrd="0" presId="urn:microsoft.com/office/officeart/2005/8/layout/orgChart1"/>
    <dgm:cxn modelId="{64FFFF47-416C-4A61-9FC6-C91D10F5E968}" type="presOf" srcId="{5797E730-741C-4DBA-825C-80A2B8C46BB8}" destId="{E6F02621-2FE0-4646-B575-2D859AD6213A}" srcOrd="1" destOrd="0" presId="urn:microsoft.com/office/officeart/2005/8/layout/orgChart1"/>
    <dgm:cxn modelId="{19B045D0-63BB-4383-8145-886B5306B04B}" type="presOf" srcId="{93D77940-1439-4A35-B121-3B44CB037EC3}" destId="{C77A457E-18F6-4F3C-AC8C-74514035DAD0}" srcOrd="1" destOrd="0" presId="urn:microsoft.com/office/officeart/2005/8/layout/orgChart1"/>
    <dgm:cxn modelId="{CAA81E27-7FA5-4FF2-BFA5-FAF87A2469F8}" srcId="{91448A95-37EB-430E-B1E7-FF2A01356269}" destId="{8A5692B4-426A-4EA2-852A-F36ECB3B15D7}" srcOrd="0" destOrd="0" parTransId="{A597FC0A-CC28-4A12-B54E-E9A7275CE818}" sibTransId="{4D60DB73-A4F5-4F3A-97D4-F52085FC413E}"/>
    <dgm:cxn modelId="{B3E8383A-064A-42C0-AE0F-4F5284286489}" srcId="{F1CF5A71-A152-40B5-B193-F30D2701A900}" destId="{2A43AA23-D90A-462E-90D7-D999C1444891}" srcOrd="2" destOrd="0" parTransId="{B29C06BC-1852-43B0-8B04-9AFBE8FC693A}" sibTransId="{0B4D4440-3279-4970-B44D-9B7A05565A45}"/>
    <dgm:cxn modelId="{886D2FAD-4EB1-4B5F-82BE-194C9912FCEA}" type="presOf" srcId="{F1CF5A71-A152-40B5-B193-F30D2701A900}" destId="{52288E07-9729-4A8A-9D6E-942747C6F026}" srcOrd="1" destOrd="0" presId="urn:microsoft.com/office/officeart/2005/8/layout/orgChart1"/>
    <dgm:cxn modelId="{21F56D87-48FF-4260-A1A2-A4F4E1D18049}" type="presParOf" srcId="{DD8EE152-B11D-4E51-97CE-787050DBDA12}" destId="{440E8A1C-13F4-4699-B541-6906E3D8BE56}" srcOrd="0" destOrd="0" presId="urn:microsoft.com/office/officeart/2005/8/layout/orgChart1"/>
    <dgm:cxn modelId="{83D41169-E274-49DC-83C6-094BDBC42CF8}" type="presParOf" srcId="{440E8A1C-13F4-4699-B541-6906E3D8BE56}" destId="{5CDFC282-D416-4C21-B9FC-66C067D20CD6}" srcOrd="0" destOrd="0" presId="urn:microsoft.com/office/officeart/2005/8/layout/orgChart1"/>
    <dgm:cxn modelId="{F270283F-3565-4A66-93E7-D943E20732D4}" type="presParOf" srcId="{5CDFC282-D416-4C21-B9FC-66C067D20CD6}" destId="{B1914670-EDF5-4DAB-A794-E56502A9BA9B}" srcOrd="0" destOrd="0" presId="urn:microsoft.com/office/officeart/2005/8/layout/orgChart1"/>
    <dgm:cxn modelId="{6E8983AE-A3A7-42D7-97AC-84514DB36EF6}" type="presParOf" srcId="{5CDFC282-D416-4C21-B9FC-66C067D20CD6}" destId="{629120E9-F57C-4687-8EF7-173DBB2851BB}" srcOrd="1" destOrd="0" presId="urn:microsoft.com/office/officeart/2005/8/layout/orgChart1"/>
    <dgm:cxn modelId="{175C6970-9B2B-49B2-BD40-EC8939EA03EF}" type="presParOf" srcId="{440E8A1C-13F4-4699-B541-6906E3D8BE56}" destId="{0CBEB5CD-21CC-427C-92A9-753337592A7D}" srcOrd="1" destOrd="0" presId="urn:microsoft.com/office/officeart/2005/8/layout/orgChart1"/>
    <dgm:cxn modelId="{DA9028C9-CDF6-47CB-A0E4-D5EE92AE83B4}" type="presParOf" srcId="{0CBEB5CD-21CC-427C-92A9-753337592A7D}" destId="{5127C656-EC2C-4C5B-B4D9-8BC8CAEF02C4}" srcOrd="0" destOrd="0" presId="urn:microsoft.com/office/officeart/2005/8/layout/orgChart1"/>
    <dgm:cxn modelId="{C00BC6B7-4CFF-48E1-9D75-B6D6B539215F}" type="presParOf" srcId="{0CBEB5CD-21CC-427C-92A9-753337592A7D}" destId="{5C71C232-2BB6-4832-A428-D85ADA5E1FC6}" srcOrd="1" destOrd="0" presId="urn:microsoft.com/office/officeart/2005/8/layout/orgChart1"/>
    <dgm:cxn modelId="{9A25D680-D7EE-4C74-BA5B-919B09A7178B}" type="presParOf" srcId="{5C71C232-2BB6-4832-A428-D85ADA5E1FC6}" destId="{DD9ED694-90E8-4BE9-B6F7-14073F7C07FB}" srcOrd="0" destOrd="0" presId="urn:microsoft.com/office/officeart/2005/8/layout/orgChart1"/>
    <dgm:cxn modelId="{BD1AB0C5-B83E-451C-BEB4-AFFB5EF5C2CE}" type="presParOf" srcId="{DD9ED694-90E8-4BE9-B6F7-14073F7C07FB}" destId="{6ACE393A-22B9-4571-B69C-B73C87CC1FA5}" srcOrd="0" destOrd="0" presId="urn:microsoft.com/office/officeart/2005/8/layout/orgChart1"/>
    <dgm:cxn modelId="{7C063EB2-3CFF-41AB-BC2D-D8B5530C9571}" type="presParOf" srcId="{DD9ED694-90E8-4BE9-B6F7-14073F7C07FB}" destId="{E6F02621-2FE0-4646-B575-2D859AD6213A}" srcOrd="1" destOrd="0" presId="urn:microsoft.com/office/officeart/2005/8/layout/orgChart1"/>
    <dgm:cxn modelId="{67D5F2A5-85DB-4FD1-AD26-C11A719F71CB}" type="presParOf" srcId="{5C71C232-2BB6-4832-A428-D85ADA5E1FC6}" destId="{FB65C72C-5EF5-415C-9270-734BC490AA80}" srcOrd="1" destOrd="0" presId="urn:microsoft.com/office/officeart/2005/8/layout/orgChart1"/>
    <dgm:cxn modelId="{0DFACA32-7A0C-4978-8E7E-E05A6E80F61B}" type="presParOf" srcId="{FB65C72C-5EF5-415C-9270-734BC490AA80}" destId="{07C17DCD-D3EE-4DD6-B1FD-485CBF164C8F}" srcOrd="0" destOrd="0" presId="urn:microsoft.com/office/officeart/2005/8/layout/orgChart1"/>
    <dgm:cxn modelId="{77F01D78-E679-441D-A406-F0B1531615BC}" type="presParOf" srcId="{FB65C72C-5EF5-415C-9270-734BC490AA80}" destId="{864BFBAF-4FCE-4EE4-8A24-7DE4B08BDE3E}" srcOrd="1" destOrd="0" presId="urn:microsoft.com/office/officeart/2005/8/layout/orgChart1"/>
    <dgm:cxn modelId="{4835C47A-B5FC-47EB-9950-9166EA9FCD50}" type="presParOf" srcId="{864BFBAF-4FCE-4EE4-8A24-7DE4B08BDE3E}" destId="{C1325555-7AC4-4F89-85C0-E680BE7737F2}" srcOrd="0" destOrd="0" presId="urn:microsoft.com/office/officeart/2005/8/layout/orgChart1"/>
    <dgm:cxn modelId="{1AEA5A50-E86E-4CA3-A988-B62D71BE5679}" type="presParOf" srcId="{C1325555-7AC4-4F89-85C0-E680BE7737F2}" destId="{552A30BF-FEEC-4430-A254-833B012824F7}" srcOrd="0" destOrd="0" presId="urn:microsoft.com/office/officeart/2005/8/layout/orgChart1"/>
    <dgm:cxn modelId="{AFEC58FF-CA1E-4A36-BB42-73609B18EB02}" type="presParOf" srcId="{C1325555-7AC4-4F89-85C0-E680BE7737F2}" destId="{52288E07-9729-4A8A-9D6E-942747C6F026}" srcOrd="1" destOrd="0" presId="urn:microsoft.com/office/officeart/2005/8/layout/orgChart1"/>
    <dgm:cxn modelId="{FD5AEA80-869C-4322-85ED-563F93E9C72E}" type="presParOf" srcId="{864BFBAF-4FCE-4EE4-8A24-7DE4B08BDE3E}" destId="{17BC534D-3665-4978-BD47-FEA537D2C245}" srcOrd="1" destOrd="0" presId="urn:microsoft.com/office/officeart/2005/8/layout/orgChart1"/>
    <dgm:cxn modelId="{59414859-8FE9-4383-985A-92833D6D9B56}" type="presParOf" srcId="{17BC534D-3665-4978-BD47-FEA537D2C245}" destId="{96373799-F1E2-445C-9399-40BFA604E167}" srcOrd="0" destOrd="0" presId="urn:microsoft.com/office/officeart/2005/8/layout/orgChart1"/>
    <dgm:cxn modelId="{1BD1AEC6-0450-4F46-A9D2-146DCC4889DC}" type="presParOf" srcId="{17BC534D-3665-4978-BD47-FEA537D2C245}" destId="{F01307CC-7602-4D68-BA33-959D34114732}" srcOrd="1" destOrd="0" presId="urn:microsoft.com/office/officeart/2005/8/layout/orgChart1"/>
    <dgm:cxn modelId="{0C9A9B08-8632-44EF-B0C3-DE3A22A3A144}" type="presParOf" srcId="{F01307CC-7602-4D68-BA33-959D34114732}" destId="{B0120261-CA17-4EB4-A0B6-093B3886615C}" srcOrd="0" destOrd="0" presId="urn:microsoft.com/office/officeart/2005/8/layout/orgChart1"/>
    <dgm:cxn modelId="{10409372-55D3-4D44-B4AC-F2A6C1671644}" type="presParOf" srcId="{B0120261-CA17-4EB4-A0B6-093B3886615C}" destId="{54597AC4-44DD-43DF-B3BC-3FAFB9051C36}" srcOrd="0" destOrd="0" presId="urn:microsoft.com/office/officeart/2005/8/layout/orgChart1"/>
    <dgm:cxn modelId="{FE639634-2396-4E21-926E-5CB8F6E2D347}" type="presParOf" srcId="{B0120261-CA17-4EB4-A0B6-093B3886615C}" destId="{5F8E58CB-666C-43EE-A799-37E5BB280914}" srcOrd="1" destOrd="0" presId="urn:microsoft.com/office/officeart/2005/8/layout/orgChart1"/>
    <dgm:cxn modelId="{9A036C6C-8689-4F0F-9BF7-17778FF553EF}" type="presParOf" srcId="{F01307CC-7602-4D68-BA33-959D34114732}" destId="{4C815818-D2C1-4F37-B906-95206F2BA523}" srcOrd="1" destOrd="0" presId="urn:microsoft.com/office/officeart/2005/8/layout/orgChart1"/>
    <dgm:cxn modelId="{A7F0129C-669C-4588-A543-A07CC968B206}" type="presParOf" srcId="{4C815818-D2C1-4F37-B906-95206F2BA523}" destId="{3BACC3F4-37D8-4956-9883-82E16E4EF412}" srcOrd="0" destOrd="0" presId="urn:microsoft.com/office/officeart/2005/8/layout/orgChart1"/>
    <dgm:cxn modelId="{CC6508E4-E4BD-4AD3-8606-9867D2240996}" type="presParOf" srcId="{4C815818-D2C1-4F37-B906-95206F2BA523}" destId="{6AA997BF-D0EC-47EA-BEC9-2185B2629B4B}" srcOrd="1" destOrd="0" presId="urn:microsoft.com/office/officeart/2005/8/layout/orgChart1"/>
    <dgm:cxn modelId="{D53FCFDD-8B92-46CE-84D9-C16058BFA376}" type="presParOf" srcId="{6AA997BF-D0EC-47EA-BEC9-2185B2629B4B}" destId="{518A1C73-2B9D-49CC-8F7B-24C6072309AE}" srcOrd="0" destOrd="0" presId="urn:microsoft.com/office/officeart/2005/8/layout/orgChart1"/>
    <dgm:cxn modelId="{B91788CE-920B-4BED-B1AF-49F6BB070FCC}" type="presParOf" srcId="{518A1C73-2B9D-49CC-8F7B-24C6072309AE}" destId="{B6C8BC94-484E-4C50-B851-616B4F375DF1}" srcOrd="0" destOrd="0" presId="urn:microsoft.com/office/officeart/2005/8/layout/orgChart1"/>
    <dgm:cxn modelId="{8F0A67E4-26FF-43F2-9999-F2E39A05DDFD}" type="presParOf" srcId="{518A1C73-2B9D-49CC-8F7B-24C6072309AE}" destId="{14E9447A-96AE-434E-90E5-C73864578032}" srcOrd="1" destOrd="0" presId="urn:microsoft.com/office/officeart/2005/8/layout/orgChart1"/>
    <dgm:cxn modelId="{23B4A94D-819D-45B3-BE27-101AA37BB500}" type="presParOf" srcId="{6AA997BF-D0EC-47EA-BEC9-2185B2629B4B}" destId="{012312EC-EF51-4530-8EC6-2EA461BCFB97}" srcOrd="1" destOrd="0" presId="urn:microsoft.com/office/officeart/2005/8/layout/orgChart1"/>
    <dgm:cxn modelId="{484DC68A-BB89-4EFE-BD44-F84FE902B9D8}" type="presParOf" srcId="{6AA997BF-D0EC-47EA-BEC9-2185B2629B4B}" destId="{B12F74F6-0B4F-4463-BB4C-E95AC6EE9BB5}" srcOrd="2" destOrd="0" presId="urn:microsoft.com/office/officeart/2005/8/layout/orgChart1"/>
    <dgm:cxn modelId="{B2072726-075C-4444-9026-CB83858F5B8F}" type="presParOf" srcId="{F01307CC-7602-4D68-BA33-959D34114732}" destId="{CD8D116D-5462-4DB4-BF11-E0DBD7F8DA32}" srcOrd="2" destOrd="0" presId="urn:microsoft.com/office/officeart/2005/8/layout/orgChart1"/>
    <dgm:cxn modelId="{5D6FD0A4-5B64-40A2-B8BA-3FD3EDCDFE8D}" type="presParOf" srcId="{17BC534D-3665-4978-BD47-FEA537D2C245}" destId="{C421088B-678C-494B-8EC9-AFB7D3E32D63}" srcOrd="2" destOrd="0" presId="urn:microsoft.com/office/officeart/2005/8/layout/orgChart1"/>
    <dgm:cxn modelId="{3743E659-6A04-4B7E-9916-481A75A5A7F6}" type="presParOf" srcId="{17BC534D-3665-4978-BD47-FEA537D2C245}" destId="{C7BD3CB8-CB46-459B-B991-568DADCC9CF9}" srcOrd="3" destOrd="0" presId="urn:microsoft.com/office/officeart/2005/8/layout/orgChart1"/>
    <dgm:cxn modelId="{FE995F9A-1B10-42BD-AA3D-CC5CA57457EF}" type="presParOf" srcId="{C7BD3CB8-CB46-459B-B991-568DADCC9CF9}" destId="{DAFF53E1-4B43-44E8-B956-20D8F4629D2B}" srcOrd="0" destOrd="0" presId="urn:microsoft.com/office/officeart/2005/8/layout/orgChart1"/>
    <dgm:cxn modelId="{C6B51608-F208-4F29-9746-46CE76EE43AD}" type="presParOf" srcId="{DAFF53E1-4B43-44E8-B956-20D8F4629D2B}" destId="{045CD1C9-95E1-4C2D-916C-C4FB04A7FCF8}" srcOrd="0" destOrd="0" presId="urn:microsoft.com/office/officeart/2005/8/layout/orgChart1"/>
    <dgm:cxn modelId="{551A99DE-48D7-4F63-A67B-A74F311ACD6B}" type="presParOf" srcId="{DAFF53E1-4B43-44E8-B956-20D8F4629D2B}" destId="{96FBDD35-28E2-428E-8954-A3D5972BE4F1}" srcOrd="1" destOrd="0" presId="urn:microsoft.com/office/officeart/2005/8/layout/orgChart1"/>
    <dgm:cxn modelId="{D531E7C8-5ADA-407D-95EA-2C2B753E9D4B}" type="presParOf" srcId="{C7BD3CB8-CB46-459B-B991-568DADCC9CF9}" destId="{7043D1F5-B146-4686-B881-E23F0C9A5BA4}" srcOrd="1" destOrd="0" presId="urn:microsoft.com/office/officeart/2005/8/layout/orgChart1"/>
    <dgm:cxn modelId="{92B154DA-9D2E-4E21-8AB3-F96504D9EB0C}" type="presParOf" srcId="{7043D1F5-B146-4686-B881-E23F0C9A5BA4}" destId="{4B747DB4-4433-440C-A706-CCFA3A3963FB}" srcOrd="0" destOrd="0" presId="urn:microsoft.com/office/officeart/2005/8/layout/orgChart1"/>
    <dgm:cxn modelId="{345CF87B-287C-4AE1-9A8E-215C603EAB9A}" type="presParOf" srcId="{7043D1F5-B146-4686-B881-E23F0C9A5BA4}" destId="{49D9FA3E-EFA5-4165-93C9-F9668D4B6908}" srcOrd="1" destOrd="0" presId="urn:microsoft.com/office/officeart/2005/8/layout/orgChart1"/>
    <dgm:cxn modelId="{ECC2E64E-5236-4E1E-BDC4-EEA5AAB008FB}" type="presParOf" srcId="{49D9FA3E-EFA5-4165-93C9-F9668D4B6908}" destId="{48FD869C-7A4E-4F26-96A0-8B07FD0BFDA3}" srcOrd="0" destOrd="0" presId="urn:microsoft.com/office/officeart/2005/8/layout/orgChart1"/>
    <dgm:cxn modelId="{64DEE5FC-98D4-424A-A24A-AC2FD6D71383}" type="presParOf" srcId="{48FD869C-7A4E-4F26-96A0-8B07FD0BFDA3}" destId="{3E217BBC-D784-418C-9B7B-D5217BC4FA2A}" srcOrd="0" destOrd="0" presId="urn:microsoft.com/office/officeart/2005/8/layout/orgChart1"/>
    <dgm:cxn modelId="{91C6F929-3D25-44FC-9A63-6A41C3D8E974}" type="presParOf" srcId="{48FD869C-7A4E-4F26-96A0-8B07FD0BFDA3}" destId="{C77A457E-18F6-4F3C-AC8C-74514035DAD0}" srcOrd="1" destOrd="0" presId="urn:microsoft.com/office/officeart/2005/8/layout/orgChart1"/>
    <dgm:cxn modelId="{26DE16EF-14E6-435A-921D-26422E210D6D}" type="presParOf" srcId="{49D9FA3E-EFA5-4165-93C9-F9668D4B6908}" destId="{223D9DD9-9212-4005-99BC-A65E0507CABA}" srcOrd="1" destOrd="0" presId="urn:microsoft.com/office/officeart/2005/8/layout/orgChart1"/>
    <dgm:cxn modelId="{A791E9A2-566D-45D9-9550-201FB55A73AC}" type="presParOf" srcId="{49D9FA3E-EFA5-4165-93C9-F9668D4B6908}" destId="{248B673E-F2F0-41BF-8854-3673B4D51BED}" srcOrd="2" destOrd="0" presId="urn:microsoft.com/office/officeart/2005/8/layout/orgChart1"/>
    <dgm:cxn modelId="{6E389C97-F73D-4F20-8D01-1C8CAEC42CC5}" type="presParOf" srcId="{C7BD3CB8-CB46-459B-B991-568DADCC9CF9}" destId="{CDF6A032-EEFE-4BAB-8136-C55BFDDC18E3}" srcOrd="2" destOrd="0" presId="urn:microsoft.com/office/officeart/2005/8/layout/orgChart1"/>
    <dgm:cxn modelId="{4BDCE3F9-E95E-4632-819C-33F3977D50FD}" type="presParOf" srcId="{17BC534D-3665-4978-BD47-FEA537D2C245}" destId="{91208957-E3E7-4836-8F0A-002842C763A6}" srcOrd="4" destOrd="0" presId="urn:microsoft.com/office/officeart/2005/8/layout/orgChart1"/>
    <dgm:cxn modelId="{BBDF4CD2-6491-4227-A458-0CAB707EC20C}" type="presParOf" srcId="{17BC534D-3665-4978-BD47-FEA537D2C245}" destId="{8DFA8CCF-CE3E-4BA1-895A-C8DEF81E2B0F}" srcOrd="5" destOrd="0" presId="urn:microsoft.com/office/officeart/2005/8/layout/orgChart1"/>
    <dgm:cxn modelId="{BD763CC6-4F60-46E8-AE5D-BBF50D7B63E1}" type="presParOf" srcId="{8DFA8CCF-CE3E-4BA1-895A-C8DEF81E2B0F}" destId="{D8C49968-5634-408A-8FEF-5BA88DEF217A}" srcOrd="0" destOrd="0" presId="urn:microsoft.com/office/officeart/2005/8/layout/orgChart1"/>
    <dgm:cxn modelId="{0D23DF09-5ADA-48F1-ACFD-A3A3CA28DC67}" type="presParOf" srcId="{D8C49968-5634-408A-8FEF-5BA88DEF217A}" destId="{BFFDE69B-5DF8-46CF-BA7F-6E3269C25F46}" srcOrd="0" destOrd="0" presId="urn:microsoft.com/office/officeart/2005/8/layout/orgChart1"/>
    <dgm:cxn modelId="{959A71C8-2B45-4B11-B9E4-AF810949BC37}" type="presParOf" srcId="{D8C49968-5634-408A-8FEF-5BA88DEF217A}" destId="{E19E4BF5-D54C-464F-AF8F-28062C497711}" srcOrd="1" destOrd="0" presId="urn:microsoft.com/office/officeart/2005/8/layout/orgChart1"/>
    <dgm:cxn modelId="{74EC325E-D0D9-48D4-BD4B-8B95A3F39F93}" type="presParOf" srcId="{8DFA8CCF-CE3E-4BA1-895A-C8DEF81E2B0F}" destId="{4B52F423-A883-4580-A327-B2EB046B21B8}" srcOrd="1" destOrd="0" presId="urn:microsoft.com/office/officeart/2005/8/layout/orgChart1"/>
    <dgm:cxn modelId="{05D3937C-6288-49D9-BB9B-DF942940BDDF}" type="presParOf" srcId="{4B52F423-A883-4580-A327-B2EB046B21B8}" destId="{87A9DE30-A5C2-40E4-BA94-6F29BDEEE360}" srcOrd="0" destOrd="0" presId="urn:microsoft.com/office/officeart/2005/8/layout/orgChart1"/>
    <dgm:cxn modelId="{46601B73-4E8D-4C10-A775-4A887C7CEE9C}" type="presParOf" srcId="{4B52F423-A883-4580-A327-B2EB046B21B8}" destId="{86A40179-1B78-4206-806F-51F6AE88DB2A}" srcOrd="1" destOrd="0" presId="urn:microsoft.com/office/officeart/2005/8/layout/orgChart1"/>
    <dgm:cxn modelId="{EA6AFF88-514F-4525-8BD8-645AEB95902C}" type="presParOf" srcId="{86A40179-1B78-4206-806F-51F6AE88DB2A}" destId="{0E8535D0-1688-40D2-A6A8-078DE3B975AD}" srcOrd="0" destOrd="0" presId="urn:microsoft.com/office/officeart/2005/8/layout/orgChart1"/>
    <dgm:cxn modelId="{49F8ADE2-43B1-4958-9DDC-48E05C324AD8}" type="presParOf" srcId="{0E8535D0-1688-40D2-A6A8-078DE3B975AD}" destId="{D4530EEC-0398-462C-A6D9-0C821E095543}" srcOrd="0" destOrd="0" presId="urn:microsoft.com/office/officeart/2005/8/layout/orgChart1"/>
    <dgm:cxn modelId="{623D5572-93F6-4A58-8079-6F37D7EE1673}" type="presParOf" srcId="{0E8535D0-1688-40D2-A6A8-078DE3B975AD}" destId="{C1D60168-0362-4154-AF48-E9E6D6DEE827}" srcOrd="1" destOrd="0" presId="urn:microsoft.com/office/officeart/2005/8/layout/orgChart1"/>
    <dgm:cxn modelId="{ADFE1861-91F0-4D51-AF07-F495B2838ACC}" type="presParOf" srcId="{86A40179-1B78-4206-806F-51F6AE88DB2A}" destId="{F5963DAC-95D1-47B8-9B13-88A5811DD3CE}" srcOrd="1" destOrd="0" presId="urn:microsoft.com/office/officeart/2005/8/layout/orgChart1"/>
    <dgm:cxn modelId="{424701BE-7C0C-4733-A4FB-1BAC01DF0374}" type="presParOf" srcId="{86A40179-1B78-4206-806F-51F6AE88DB2A}" destId="{B3D474B5-0DC9-4611-81E7-FDAE197A22F5}" srcOrd="2" destOrd="0" presId="urn:microsoft.com/office/officeart/2005/8/layout/orgChart1"/>
    <dgm:cxn modelId="{E5C6A3C6-1835-45F8-8D44-616144CD9458}" type="presParOf" srcId="{8DFA8CCF-CE3E-4BA1-895A-C8DEF81E2B0F}" destId="{02332DE5-CDA7-4102-93BB-5E6C4C90B4F5}" srcOrd="2" destOrd="0" presId="urn:microsoft.com/office/officeart/2005/8/layout/orgChart1"/>
    <dgm:cxn modelId="{FAEB5040-0D09-4389-A06C-8FF803E2BEFE}" type="presParOf" srcId="{864BFBAF-4FCE-4EE4-8A24-7DE4B08BDE3E}" destId="{FFF9AF1A-D481-4114-9C2A-E6332A1380B4}" srcOrd="2" destOrd="0" presId="urn:microsoft.com/office/officeart/2005/8/layout/orgChart1"/>
    <dgm:cxn modelId="{2C3FC85F-C492-4C93-9F1A-F530C82671BE}" type="presParOf" srcId="{5C71C232-2BB6-4832-A428-D85ADA5E1FC6}" destId="{9253581B-98A7-49E8-AF01-6ECA074A0162}" srcOrd="2" destOrd="0" presId="urn:microsoft.com/office/officeart/2005/8/layout/orgChart1"/>
    <dgm:cxn modelId="{5F0B0110-601E-48B3-9CE7-0235D4471002}" type="presParOf" srcId="{440E8A1C-13F4-4699-B541-6906E3D8BE56}" destId="{E8E96F1D-3DBF-4D84-A61C-2451F907E3D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9DE30-A5C2-40E4-BA94-6F29BDEEE360}">
      <dsp:nvSpPr>
        <dsp:cNvPr id="0" name=""/>
        <dsp:cNvSpPr/>
      </dsp:nvSpPr>
      <dsp:spPr>
        <a:xfrm>
          <a:off x="4035909" y="2454049"/>
          <a:ext cx="91440" cy="197134"/>
        </a:xfrm>
        <a:custGeom>
          <a:avLst/>
          <a:gdLst/>
          <a:ahLst/>
          <a:cxnLst/>
          <a:rect l="0" t="0" r="0" b="0"/>
          <a:pathLst>
            <a:path>
              <a:moveTo>
                <a:pt x="45720" y="0"/>
              </a:moveTo>
              <a:lnTo>
                <a:pt x="45720" y="19713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208957-E3E7-4836-8F0A-002842C763A6}">
      <dsp:nvSpPr>
        <dsp:cNvPr id="0" name=""/>
        <dsp:cNvSpPr/>
      </dsp:nvSpPr>
      <dsp:spPr>
        <a:xfrm>
          <a:off x="2972614" y="1606603"/>
          <a:ext cx="1109014" cy="197134"/>
        </a:xfrm>
        <a:custGeom>
          <a:avLst/>
          <a:gdLst/>
          <a:ahLst/>
          <a:cxnLst/>
          <a:rect l="0" t="0" r="0" b="0"/>
          <a:pathLst>
            <a:path>
              <a:moveTo>
                <a:pt x="0" y="0"/>
              </a:moveTo>
              <a:lnTo>
                <a:pt x="0" y="98567"/>
              </a:lnTo>
              <a:lnTo>
                <a:pt x="1109014" y="98567"/>
              </a:lnTo>
              <a:lnTo>
                <a:pt x="1109014" y="19713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747DB4-4433-440C-A706-CCFA3A3963FB}">
      <dsp:nvSpPr>
        <dsp:cNvPr id="0" name=""/>
        <dsp:cNvSpPr/>
      </dsp:nvSpPr>
      <dsp:spPr>
        <a:xfrm>
          <a:off x="2901642" y="2449111"/>
          <a:ext cx="91440" cy="197134"/>
        </a:xfrm>
        <a:custGeom>
          <a:avLst/>
          <a:gdLst/>
          <a:ahLst/>
          <a:cxnLst/>
          <a:rect l="0" t="0" r="0" b="0"/>
          <a:pathLst>
            <a:path>
              <a:moveTo>
                <a:pt x="45720" y="0"/>
              </a:moveTo>
              <a:lnTo>
                <a:pt x="45720" y="19713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1088B-678C-494B-8EC9-AFB7D3E32D63}">
      <dsp:nvSpPr>
        <dsp:cNvPr id="0" name=""/>
        <dsp:cNvSpPr/>
      </dsp:nvSpPr>
      <dsp:spPr>
        <a:xfrm>
          <a:off x="2901642" y="1606603"/>
          <a:ext cx="91440" cy="197134"/>
        </a:xfrm>
        <a:custGeom>
          <a:avLst/>
          <a:gdLst/>
          <a:ahLst/>
          <a:cxnLst/>
          <a:rect l="0" t="0" r="0" b="0"/>
          <a:pathLst>
            <a:path>
              <a:moveTo>
                <a:pt x="70971" y="0"/>
              </a:moveTo>
              <a:lnTo>
                <a:pt x="70971" y="98567"/>
              </a:lnTo>
              <a:lnTo>
                <a:pt x="45720" y="98567"/>
              </a:lnTo>
              <a:lnTo>
                <a:pt x="45720" y="19713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CC3F4-37D8-4956-9883-82E16E4EF412}">
      <dsp:nvSpPr>
        <dsp:cNvPr id="0" name=""/>
        <dsp:cNvSpPr/>
      </dsp:nvSpPr>
      <dsp:spPr>
        <a:xfrm>
          <a:off x="1758922" y="2427798"/>
          <a:ext cx="91440" cy="197274"/>
        </a:xfrm>
        <a:custGeom>
          <a:avLst/>
          <a:gdLst/>
          <a:ahLst/>
          <a:cxnLst/>
          <a:rect l="0" t="0" r="0" b="0"/>
          <a:pathLst>
            <a:path>
              <a:moveTo>
                <a:pt x="53211" y="0"/>
              </a:moveTo>
              <a:lnTo>
                <a:pt x="53211" y="98707"/>
              </a:lnTo>
              <a:lnTo>
                <a:pt x="45720" y="98707"/>
              </a:lnTo>
              <a:lnTo>
                <a:pt x="45720" y="1972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373799-F1E2-445C-9399-40BFA604E167}">
      <dsp:nvSpPr>
        <dsp:cNvPr id="0" name=""/>
        <dsp:cNvSpPr/>
      </dsp:nvSpPr>
      <dsp:spPr>
        <a:xfrm>
          <a:off x="1812133" y="1606603"/>
          <a:ext cx="1160481" cy="197134"/>
        </a:xfrm>
        <a:custGeom>
          <a:avLst/>
          <a:gdLst/>
          <a:ahLst/>
          <a:cxnLst/>
          <a:rect l="0" t="0" r="0" b="0"/>
          <a:pathLst>
            <a:path>
              <a:moveTo>
                <a:pt x="1160481" y="0"/>
              </a:moveTo>
              <a:lnTo>
                <a:pt x="1160481" y="98567"/>
              </a:lnTo>
              <a:lnTo>
                <a:pt x="0" y="98567"/>
              </a:lnTo>
              <a:lnTo>
                <a:pt x="0" y="19713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17DCD-D3EE-4DD6-B1FD-485CBF164C8F}">
      <dsp:nvSpPr>
        <dsp:cNvPr id="0" name=""/>
        <dsp:cNvSpPr/>
      </dsp:nvSpPr>
      <dsp:spPr>
        <a:xfrm>
          <a:off x="2926894" y="901905"/>
          <a:ext cx="91440" cy="197134"/>
        </a:xfrm>
        <a:custGeom>
          <a:avLst/>
          <a:gdLst/>
          <a:ahLst/>
          <a:cxnLst/>
          <a:rect l="0" t="0" r="0" b="0"/>
          <a:pathLst>
            <a:path>
              <a:moveTo>
                <a:pt x="45720" y="0"/>
              </a:moveTo>
              <a:lnTo>
                <a:pt x="45720" y="19713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27C656-EC2C-4C5B-B4D9-8BC8CAEF02C4}">
      <dsp:nvSpPr>
        <dsp:cNvPr id="0" name=""/>
        <dsp:cNvSpPr/>
      </dsp:nvSpPr>
      <dsp:spPr>
        <a:xfrm>
          <a:off x="2926894" y="254803"/>
          <a:ext cx="91440" cy="197134"/>
        </a:xfrm>
        <a:custGeom>
          <a:avLst/>
          <a:gdLst/>
          <a:ahLst/>
          <a:cxnLst/>
          <a:rect l="0" t="0" r="0" b="0"/>
          <a:pathLst>
            <a:path>
              <a:moveTo>
                <a:pt x="45720" y="0"/>
              </a:moveTo>
              <a:lnTo>
                <a:pt x="45720" y="19713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14670-EDF5-4DAB-A794-E56502A9BA9B}">
      <dsp:nvSpPr>
        <dsp:cNvPr id="0" name=""/>
        <dsp:cNvSpPr/>
      </dsp:nvSpPr>
      <dsp:spPr>
        <a:xfrm>
          <a:off x="2542012" y="1913"/>
          <a:ext cx="861203" cy="252890"/>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latin typeface="Times New Roman" panose="02020603050405020304" pitchFamily="18" charset="0"/>
              <a:cs typeface="Times New Roman" panose="02020603050405020304" pitchFamily="18" charset="0"/>
            </a:rPr>
            <a:t>Coca-Cola</a:t>
          </a:r>
        </a:p>
      </dsp:txBody>
      <dsp:txXfrm>
        <a:off x="2542012" y="1913"/>
        <a:ext cx="861203" cy="252890"/>
      </dsp:txXfrm>
    </dsp:sp>
    <dsp:sp modelId="{6ACE393A-22B9-4571-B69C-B73C87CC1FA5}">
      <dsp:nvSpPr>
        <dsp:cNvPr id="0" name=""/>
        <dsp:cNvSpPr/>
      </dsp:nvSpPr>
      <dsp:spPr>
        <a:xfrm>
          <a:off x="2490245" y="451937"/>
          <a:ext cx="964736" cy="44996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cs-CZ" sz="1200" kern="1200">
              <a:latin typeface="Times New Roman" panose="02020603050405020304" pitchFamily="18" charset="0"/>
              <a:cs typeface="Times New Roman" panose="02020603050405020304" pitchFamily="18" charset="0"/>
            </a:rPr>
            <a:t>pH = </a:t>
          </a:r>
          <a:r>
            <a:rPr lang="cs-CZ" sz="1200" b="1" kern="1200">
              <a:latin typeface="Times New Roman" panose="02020603050405020304" pitchFamily="18" charset="0"/>
              <a:cs typeface="Times New Roman" panose="02020603050405020304" pitchFamily="18" charset="0"/>
            </a:rPr>
            <a:t>4,0</a:t>
          </a:r>
        </a:p>
        <a:p>
          <a:pPr lvl="0" algn="ctr" defTabSz="533400">
            <a:lnSpc>
              <a:spcPct val="100000"/>
            </a:lnSpc>
            <a:spcBef>
              <a:spcPct val="0"/>
            </a:spcBef>
            <a:spcAft>
              <a:spcPts val="0"/>
            </a:spcAft>
          </a:pPr>
          <a:r>
            <a:rPr lang="cs-CZ" sz="800" b="0" i="1" kern="1200">
              <a:latin typeface="Times New Roman" panose="02020603050405020304" pitchFamily="18" charset="0"/>
              <a:cs typeface="Times New Roman" panose="02020603050405020304" pitchFamily="18" charset="0"/>
            </a:rPr>
            <a:t>Doplňte hodnotu pH</a:t>
          </a:r>
        </a:p>
        <a:p>
          <a:pPr lvl="0" algn="ctr" defTabSz="533400">
            <a:lnSpc>
              <a:spcPct val="100000"/>
            </a:lnSpc>
            <a:spcBef>
              <a:spcPct val="0"/>
            </a:spcBef>
            <a:spcAft>
              <a:spcPts val="0"/>
            </a:spcAft>
          </a:pPr>
          <a:r>
            <a:rPr lang="cs-CZ" sz="800" b="0" i="1" kern="1200">
              <a:latin typeface="Times New Roman" panose="02020603050405020304" pitchFamily="18" charset="0"/>
              <a:cs typeface="Times New Roman" panose="02020603050405020304" pitchFamily="18" charset="0"/>
            </a:rPr>
            <a:t>Coca-Coly</a:t>
          </a:r>
        </a:p>
        <a:p>
          <a:pPr lvl="0" algn="ctr" defTabSz="533400">
            <a:lnSpc>
              <a:spcPct val="90000"/>
            </a:lnSpc>
            <a:spcBef>
              <a:spcPct val="0"/>
            </a:spcBef>
            <a:spcAft>
              <a:spcPct val="35000"/>
            </a:spcAft>
          </a:pPr>
          <a:endParaRPr lang="cs-CZ" sz="800" b="0" i="1" kern="1200">
            <a:latin typeface="Times New Roman" panose="02020603050405020304" pitchFamily="18" charset="0"/>
            <a:cs typeface="Times New Roman" panose="02020603050405020304" pitchFamily="18" charset="0"/>
          </a:endParaRPr>
        </a:p>
      </dsp:txBody>
      <dsp:txXfrm>
        <a:off x="2490245" y="451937"/>
        <a:ext cx="964736" cy="449967"/>
      </dsp:txXfrm>
    </dsp:sp>
    <dsp:sp modelId="{552A30BF-FEEC-4430-A254-833B012824F7}">
      <dsp:nvSpPr>
        <dsp:cNvPr id="0" name=""/>
        <dsp:cNvSpPr/>
      </dsp:nvSpPr>
      <dsp:spPr>
        <a:xfrm>
          <a:off x="2490245" y="1099039"/>
          <a:ext cx="964736" cy="507563"/>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cs-CZ"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ts val="0"/>
            </a:spcAft>
          </a:pPr>
          <a:r>
            <a:rPr lang="cs-CZ" sz="1200" b="1" kern="1200">
              <a:latin typeface="Times New Roman" panose="02020603050405020304" pitchFamily="18" charset="0"/>
              <a:cs typeface="Times New Roman" panose="02020603050405020304" pitchFamily="18" charset="0"/>
            </a:rPr>
            <a:t>adsorpce a filtrace</a:t>
          </a:r>
        </a:p>
        <a:p>
          <a:pPr lvl="0" algn="ctr" defTabSz="533400">
            <a:lnSpc>
              <a:spcPct val="90000"/>
            </a:lnSpc>
            <a:spcBef>
              <a:spcPct val="0"/>
            </a:spcBef>
            <a:spcAft>
              <a:spcPts val="0"/>
            </a:spcAft>
          </a:pPr>
          <a:r>
            <a:rPr lang="cs-CZ" sz="800" i="1" kern="1200">
              <a:latin typeface="Times New Roman" panose="02020603050405020304" pitchFamily="18" charset="0"/>
              <a:cs typeface="Times New Roman" panose="02020603050405020304" pitchFamily="18" charset="0"/>
            </a:rPr>
            <a:t>Doplňte názvy metod</a:t>
          </a:r>
        </a:p>
        <a:p>
          <a:pPr lvl="0" algn="ctr" defTabSz="533400">
            <a:lnSpc>
              <a:spcPct val="90000"/>
            </a:lnSpc>
            <a:spcBef>
              <a:spcPct val="0"/>
            </a:spcBef>
            <a:spcAft>
              <a:spcPct val="35000"/>
            </a:spcAft>
          </a:pPr>
          <a:endParaRPr lang="cs-CZ" sz="1200" kern="1200">
            <a:latin typeface="Times New Roman" panose="02020603050405020304" pitchFamily="18" charset="0"/>
            <a:cs typeface="Times New Roman" panose="02020603050405020304" pitchFamily="18" charset="0"/>
          </a:endParaRPr>
        </a:p>
      </dsp:txBody>
      <dsp:txXfrm>
        <a:off x="2490245" y="1099039"/>
        <a:ext cx="964736" cy="507563"/>
      </dsp:txXfrm>
    </dsp:sp>
    <dsp:sp modelId="{54597AC4-44DD-43DF-B3BC-3FAFB9051C36}">
      <dsp:nvSpPr>
        <dsp:cNvPr id="0" name=""/>
        <dsp:cNvSpPr/>
      </dsp:nvSpPr>
      <dsp:spPr>
        <a:xfrm>
          <a:off x="1400118" y="1803737"/>
          <a:ext cx="824029" cy="624060"/>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latin typeface="Times New Roman" panose="02020603050405020304" pitchFamily="18" charset="0"/>
              <a:cs typeface="Times New Roman" panose="02020603050405020304" pitchFamily="18" charset="0"/>
            </a:rPr>
            <a:t>živočišné uhlí</a:t>
          </a:r>
        </a:p>
        <a:p>
          <a:pPr lvl="0" algn="ctr" defTabSz="533400">
            <a:lnSpc>
              <a:spcPct val="90000"/>
            </a:lnSpc>
            <a:spcBef>
              <a:spcPct val="0"/>
            </a:spcBef>
            <a:spcAft>
              <a:spcPct val="35000"/>
            </a:spcAft>
          </a:pPr>
          <a:r>
            <a:rPr lang="cs-CZ" sz="800" b="0" i="1" kern="1200">
              <a:latin typeface="Times New Roman" panose="02020603050405020304" pitchFamily="18" charset="0"/>
              <a:cs typeface="Times New Roman" panose="02020603050405020304" pitchFamily="18" charset="0"/>
            </a:rPr>
            <a:t>Doplňte název adsorbentu</a:t>
          </a:r>
        </a:p>
      </dsp:txBody>
      <dsp:txXfrm>
        <a:off x="1400118" y="1803737"/>
        <a:ext cx="824029" cy="624060"/>
      </dsp:txXfrm>
    </dsp:sp>
    <dsp:sp modelId="{B6C8BC94-484E-4C50-B851-616B4F375DF1}">
      <dsp:nvSpPr>
        <dsp:cNvPr id="0" name=""/>
        <dsp:cNvSpPr/>
      </dsp:nvSpPr>
      <dsp:spPr>
        <a:xfrm>
          <a:off x="1335594" y="2625072"/>
          <a:ext cx="938095" cy="419585"/>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cs-CZ" sz="1200" kern="1200">
              <a:latin typeface="Times New Roman" panose="02020603050405020304" pitchFamily="18" charset="0"/>
              <a:cs typeface="Times New Roman" panose="02020603050405020304" pitchFamily="18" charset="0"/>
            </a:rPr>
            <a:t>pH = </a:t>
          </a:r>
          <a:r>
            <a:rPr lang="cs-CZ" sz="1200" b="1" kern="1200">
              <a:latin typeface="Times New Roman" panose="02020603050405020304" pitchFamily="18" charset="0"/>
              <a:cs typeface="Times New Roman" panose="02020603050405020304" pitchFamily="18" charset="0"/>
            </a:rPr>
            <a:t>6</a:t>
          </a:r>
        </a:p>
        <a:p>
          <a:pPr lvl="0" algn="ctr" defTabSz="533400">
            <a:lnSpc>
              <a:spcPct val="90000"/>
            </a:lnSpc>
            <a:spcBef>
              <a:spcPct val="0"/>
            </a:spcBef>
            <a:spcAft>
              <a:spcPts val="0"/>
            </a:spcAft>
          </a:pPr>
          <a:r>
            <a:rPr lang="cs-CZ" sz="800" i="1" kern="1200">
              <a:latin typeface="Times New Roman" panose="02020603050405020304" pitchFamily="18" charset="0"/>
              <a:cs typeface="Times New Roman" panose="02020603050405020304" pitchFamily="18" charset="0"/>
            </a:rPr>
            <a:t>Doplňte hodnotu pH odbarvené Coca-Coly</a:t>
          </a:r>
        </a:p>
      </dsp:txBody>
      <dsp:txXfrm>
        <a:off x="1335594" y="2625072"/>
        <a:ext cx="938095" cy="419585"/>
      </dsp:txXfrm>
    </dsp:sp>
    <dsp:sp modelId="{045CD1C9-95E1-4C2D-916C-C4FB04A7FCF8}">
      <dsp:nvSpPr>
        <dsp:cNvPr id="0" name=""/>
        <dsp:cNvSpPr/>
      </dsp:nvSpPr>
      <dsp:spPr>
        <a:xfrm>
          <a:off x="2521271" y="1803737"/>
          <a:ext cx="852182" cy="645374"/>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latin typeface="Times New Roman" panose="02020603050405020304" pitchFamily="18" charset="0"/>
              <a:cs typeface="Times New Roman" panose="02020603050405020304" pitchFamily="18" charset="0"/>
            </a:rPr>
            <a:t>práškové aktivní uhlí</a:t>
          </a:r>
        </a:p>
        <a:p>
          <a:pPr lvl="0" algn="ctr" defTabSz="533400">
            <a:lnSpc>
              <a:spcPct val="90000"/>
            </a:lnSpc>
            <a:spcBef>
              <a:spcPct val="0"/>
            </a:spcBef>
            <a:spcAft>
              <a:spcPct val="35000"/>
            </a:spcAft>
          </a:pPr>
          <a:r>
            <a:rPr lang="cs-CZ" sz="800" b="0" i="1" kern="1200">
              <a:latin typeface="Times New Roman" panose="02020603050405020304" pitchFamily="18" charset="0"/>
              <a:cs typeface="Times New Roman" panose="02020603050405020304" pitchFamily="18" charset="0"/>
            </a:rPr>
            <a:t>Doplňte název adsorbentu</a:t>
          </a:r>
        </a:p>
      </dsp:txBody>
      <dsp:txXfrm>
        <a:off x="2521271" y="1803737"/>
        <a:ext cx="852182" cy="645374"/>
      </dsp:txXfrm>
    </dsp:sp>
    <dsp:sp modelId="{3E217BBC-D784-418C-9B7B-D5217BC4FA2A}">
      <dsp:nvSpPr>
        <dsp:cNvPr id="0" name=""/>
        <dsp:cNvSpPr/>
      </dsp:nvSpPr>
      <dsp:spPr>
        <a:xfrm>
          <a:off x="2478314" y="2646246"/>
          <a:ext cx="938095" cy="419585"/>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cs-CZ" sz="1200" b="0" i="0" kern="1200">
              <a:latin typeface="Times New Roman" panose="02020603050405020304" pitchFamily="18" charset="0"/>
              <a:cs typeface="Times New Roman" panose="02020603050405020304" pitchFamily="18" charset="0"/>
            </a:rPr>
            <a:t>pH = </a:t>
          </a:r>
          <a:r>
            <a:rPr lang="cs-CZ" sz="1200" b="1" i="0" kern="1200">
              <a:latin typeface="Times New Roman" panose="02020603050405020304" pitchFamily="18" charset="0"/>
              <a:cs typeface="Times New Roman" panose="02020603050405020304" pitchFamily="18" charset="0"/>
            </a:rPr>
            <a:t>6</a:t>
          </a:r>
        </a:p>
        <a:p>
          <a:pPr lvl="0" algn="ctr" defTabSz="533400">
            <a:lnSpc>
              <a:spcPct val="90000"/>
            </a:lnSpc>
            <a:spcBef>
              <a:spcPct val="0"/>
            </a:spcBef>
            <a:spcAft>
              <a:spcPts val="0"/>
            </a:spcAft>
          </a:pPr>
          <a:r>
            <a:rPr lang="cs-CZ" sz="800" i="1" kern="1200">
              <a:latin typeface="Times New Roman" panose="02020603050405020304" pitchFamily="18" charset="0"/>
              <a:cs typeface="Times New Roman" panose="02020603050405020304" pitchFamily="18" charset="0"/>
            </a:rPr>
            <a:t>Doplňte hodnotu pH odbarvené Coca-Coly</a:t>
          </a:r>
        </a:p>
      </dsp:txBody>
      <dsp:txXfrm>
        <a:off x="2478314" y="2646246"/>
        <a:ext cx="938095" cy="419585"/>
      </dsp:txXfrm>
    </dsp:sp>
    <dsp:sp modelId="{BFFDE69B-5DF8-46CF-BA7F-6E3269C25F46}">
      <dsp:nvSpPr>
        <dsp:cNvPr id="0" name=""/>
        <dsp:cNvSpPr/>
      </dsp:nvSpPr>
      <dsp:spPr>
        <a:xfrm>
          <a:off x="3618148" y="1803737"/>
          <a:ext cx="926961" cy="650312"/>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latin typeface="Times New Roman" panose="02020603050405020304" pitchFamily="18" charset="0"/>
              <a:cs typeface="Times New Roman" panose="02020603050405020304" pitchFamily="18" charset="0"/>
            </a:rPr>
            <a:t>granulované aktivní uhlí</a:t>
          </a:r>
        </a:p>
        <a:p>
          <a:pPr lvl="0" algn="ctr" defTabSz="533400">
            <a:lnSpc>
              <a:spcPct val="90000"/>
            </a:lnSpc>
            <a:spcBef>
              <a:spcPct val="0"/>
            </a:spcBef>
            <a:spcAft>
              <a:spcPct val="35000"/>
            </a:spcAft>
          </a:pPr>
          <a:r>
            <a:rPr lang="cs-CZ" sz="800" b="0" i="1" kern="1200">
              <a:latin typeface="Times New Roman" panose="02020603050405020304" pitchFamily="18" charset="0"/>
              <a:cs typeface="Times New Roman" panose="02020603050405020304" pitchFamily="18" charset="0"/>
            </a:rPr>
            <a:t>Doplňte název adsorbentu</a:t>
          </a:r>
        </a:p>
      </dsp:txBody>
      <dsp:txXfrm>
        <a:off x="3618148" y="1803737"/>
        <a:ext cx="926961" cy="650312"/>
      </dsp:txXfrm>
    </dsp:sp>
    <dsp:sp modelId="{D4530EEC-0398-462C-A6D9-0C821E095543}">
      <dsp:nvSpPr>
        <dsp:cNvPr id="0" name=""/>
        <dsp:cNvSpPr/>
      </dsp:nvSpPr>
      <dsp:spPr>
        <a:xfrm>
          <a:off x="3613543" y="2651183"/>
          <a:ext cx="936170" cy="420937"/>
        </a:xfrm>
        <a:prstGeom prst="rect">
          <a:avLst/>
        </a:prstGeom>
        <a:solidFill>
          <a:schemeClr val="bg2"/>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cs-CZ" sz="1200" kern="1200">
              <a:latin typeface="Times New Roman" panose="02020603050405020304" pitchFamily="18" charset="0"/>
              <a:cs typeface="Times New Roman" panose="02020603050405020304" pitchFamily="18" charset="0"/>
            </a:rPr>
            <a:t>pH = </a:t>
          </a:r>
          <a:r>
            <a:rPr lang="cs-CZ" sz="1200" b="1" kern="1200">
              <a:latin typeface="Times New Roman" panose="02020603050405020304" pitchFamily="18" charset="0"/>
              <a:cs typeface="Times New Roman" panose="02020603050405020304" pitchFamily="18" charset="0"/>
            </a:rPr>
            <a:t>4,5</a:t>
          </a:r>
        </a:p>
        <a:p>
          <a:pPr lvl="0" algn="ctr" defTabSz="533400">
            <a:lnSpc>
              <a:spcPct val="90000"/>
            </a:lnSpc>
            <a:spcBef>
              <a:spcPct val="0"/>
            </a:spcBef>
            <a:spcAft>
              <a:spcPts val="0"/>
            </a:spcAft>
          </a:pPr>
          <a:r>
            <a:rPr lang="cs-CZ" sz="800" i="1" kern="1200">
              <a:latin typeface="Times New Roman" panose="02020603050405020304" pitchFamily="18" charset="0"/>
              <a:cs typeface="Times New Roman" panose="02020603050405020304" pitchFamily="18" charset="0"/>
            </a:rPr>
            <a:t>Doplňte hodnotu pH odbarvené Coca-Coly</a:t>
          </a:r>
          <a:r>
            <a:rPr lang="cs-CZ" sz="800" kern="1200">
              <a:latin typeface="Times New Roman" panose="02020603050405020304" pitchFamily="18" charset="0"/>
              <a:cs typeface="Times New Roman" panose="02020603050405020304" pitchFamily="18" charset="0"/>
            </a:rPr>
            <a:t> </a:t>
          </a:r>
        </a:p>
      </dsp:txBody>
      <dsp:txXfrm>
        <a:off x="3613543" y="2651183"/>
        <a:ext cx="936170" cy="4209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1517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Trčková Kateřina</cp:lastModifiedBy>
  <cp:revision>2</cp:revision>
  <dcterms:created xsi:type="dcterms:W3CDTF">2021-01-18T10:26:00Z</dcterms:created>
  <dcterms:modified xsi:type="dcterms:W3CDTF">2021-01-18T10:26:00Z</dcterms:modified>
</cp:coreProperties>
</file>